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9000" w:type="dxa"/>
        <w:tblCellSpacing w:w="0" w:type="dxa"/>
        <w:tblCellMar>
          <w:left w:w="0" w:type="dxa"/>
          <w:right w:w="0" w:type="dxa"/>
        </w:tblCellMar>
        <w:tblLook w:val="04A0"/>
      </w:tblPr>
      <w:tblGrid>
        <w:gridCol w:w="2250"/>
        <w:gridCol w:w="21"/>
        <w:gridCol w:w="2958"/>
        <w:gridCol w:w="21"/>
        <w:gridCol w:w="3750"/>
      </w:tblGrid>
      <w:tr w:rsidR="007275F1" w:rsidRPr="007275F1" w:rsidTr="007275F1">
        <w:trPr>
          <w:tblCellSpacing w:w="0" w:type="dxa"/>
        </w:trPr>
        <w:tc>
          <w:tcPr>
            <w:tcW w:w="2250" w:type="dxa"/>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Директор</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3750" w:type="dxa"/>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Сiренко Олександр Олександрович</w:t>
            </w:r>
          </w:p>
        </w:tc>
      </w:tr>
      <w:tr w:rsidR="007275F1" w:rsidRPr="007275F1" w:rsidTr="007275F1">
        <w:trPr>
          <w:tblCellSpacing w:w="0" w:type="dxa"/>
        </w:trPr>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(посада)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(підпис)</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(прізвище та ініціали керівника)</w:t>
            </w:r>
          </w:p>
        </w:tc>
      </w:tr>
      <w:tr w:rsidR="007275F1" w:rsidRPr="007275F1" w:rsidTr="007275F1">
        <w:trPr>
          <w:tblCellSpacing w:w="0" w:type="dxa"/>
        </w:trPr>
        <w:tc>
          <w:tcPr>
            <w:tcW w:w="0" w:type="auto"/>
            <w:gridSpan w:val="4"/>
            <w:vMerge w:val="restart"/>
            <w:tcMar>
              <w:top w:w="300" w:type="dxa"/>
              <w:left w:w="0" w:type="dxa"/>
              <w:bottom w:w="0" w:type="dxa"/>
              <w:right w:w="0" w:type="dxa"/>
            </w:tcMar>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М.П.</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23.04.2012</w:t>
            </w:r>
          </w:p>
        </w:tc>
      </w:tr>
      <w:tr w:rsidR="007275F1" w:rsidRPr="007275F1" w:rsidTr="007275F1">
        <w:trPr>
          <w:tblCellSpacing w:w="0" w:type="dxa"/>
        </w:trPr>
        <w:tc>
          <w:tcPr>
            <w:tcW w:w="0" w:type="auto"/>
            <w:gridSpan w:val="4"/>
            <w:vMerge/>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w:t>
            </w:r>
          </w:p>
        </w:tc>
      </w:tr>
    </w:tbl>
    <w:p w:rsidR="007275F1" w:rsidRPr="007275F1" w:rsidRDefault="007275F1" w:rsidP="007275F1">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Річна інформація емітента цінних паперів</w:t>
            </w:r>
            <w:r w:rsidRPr="007275F1">
              <w:rPr>
                <w:rFonts w:ascii="Times New Roman" w:eastAsia="Times New Roman" w:hAnsi="Times New Roman" w:cs="Times New Roman"/>
                <w:b/>
                <w:bCs/>
                <w:sz w:val="24"/>
                <w:szCs w:val="24"/>
                <w:lang w:eastAsia="uk-UA"/>
              </w:rPr>
              <w:br/>
              <w:t xml:space="preserve">за 2011 рік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9000" w:type="dxa"/>
        <w:tblCellSpacing w:w="0" w:type="dxa"/>
        <w:tblCellMar>
          <w:left w:w="0" w:type="dxa"/>
          <w:right w:w="0" w:type="dxa"/>
        </w:tblCellMar>
        <w:tblLook w:val="04A0"/>
      </w:tblPr>
      <w:tblGrid>
        <w:gridCol w:w="6120"/>
        <w:gridCol w:w="2880"/>
      </w:tblGrid>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Загальні відомості</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акцiонерне товариство "Надiя"</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акціонерне товариство</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Ідентифікаційний код за ЄДРПОУ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03563608</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Київська Згурiвський р-н 07600 смт Згурiвка Коцюбинського, 6</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Міжміський код, телефон та факс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((4570) 5-04-59 5-04-59</w:t>
            </w:r>
          </w:p>
        </w:tc>
      </w:tr>
      <w:tr w:rsidR="007275F1" w:rsidRPr="007275F1" w:rsidTr="007275F1">
        <w:trPr>
          <w:tblCellSpacing w:w="0" w:type="dxa"/>
        </w:trPr>
        <w:tc>
          <w:tcPr>
            <w:tcW w:w="3600" w:type="dxa"/>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Електронна поштова адреса емітента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809750" cy="142875"/>
                  <wp:effectExtent l="19050" t="0" r="0" b="0"/>
                  <wp:docPr id="1" name="Рисунок 1" descr="http://www.stockmarket.gov.ua/generatedImg/14298/221479/e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kmarket.gov.ua/generatedImg/14298/221479/e_mail.png"/>
                          <pic:cNvPicPr>
                            <a:picLocks noChangeAspect="1" noChangeArrowheads="1"/>
                          </pic:cNvPicPr>
                        </pic:nvPicPr>
                        <pic:blipFill>
                          <a:blip r:embed="rId4" cstate="print"/>
                          <a:srcRect/>
                          <a:stretch>
                            <a:fillRect/>
                          </a:stretch>
                        </pic:blipFill>
                        <pic:spPr bwMode="auto">
                          <a:xfrm>
                            <a:off x="0" y="0"/>
                            <a:ext cx="1809750" cy="142875"/>
                          </a:xfrm>
                          <a:prstGeom prst="rect">
                            <a:avLst/>
                          </a:prstGeom>
                          <a:noFill/>
                          <a:ln w="9525">
                            <a:noFill/>
                            <a:miter lim="800000"/>
                            <a:headEnd/>
                            <a:tailEnd/>
                          </a:ln>
                        </pic:spPr>
                      </pic:pic>
                    </a:graphicData>
                  </a:graphic>
                </wp:inline>
              </w:drawing>
            </w:r>
          </w:p>
        </w:tc>
      </w:tr>
      <w:tr w:rsidR="007275F1" w:rsidRPr="007275F1" w:rsidTr="007275F1">
        <w:trPr>
          <w:tblCellSpacing w:w="0" w:type="dxa"/>
        </w:trPr>
        <w:tc>
          <w:tcPr>
            <w:tcW w:w="0" w:type="auto"/>
            <w:gridSpan w:val="2"/>
            <w:tcMar>
              <w:top w:w="300" w:type="dxa"/>
              <w:left w:w="0" w:type="dxa"/>
              <w:bottom w:w="0" w:type="dxa"/>
              <w:right w:w="0" w:type="dxa"/>
            </w:tcMar>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Дані про дату та місце оприлюднення річної інформації</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Річна інформація розміщена у загальнодоступній інформаційній базі даних Комісії</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2012-04-23</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9000" w:type="dxa"/>
        <w:tblCellSpacing w:w="0" w:type="dxa"/>
        <w:tblCellMar>
          <w:left w:w="0" w:type="dxa"/>
          <w:right w:w="0" w:type="dxa"/>
        </w:tblCellMar>
        <w:tblLook w:val="04A0"/>
      </w:tblPr>
      <w:tblGrid>
        <w:gridCol w:w="3220"/>
        <w:gridCol w:w="5174"/>
        <w:gridCol w:w="6"/>
        <w:gridCol w:w="600"/>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Річна інформація опублікована 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Вiдомостi ДКЦПФР</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(номер та найменування офіційного друкованого видання)</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9000" w:type="dxa"/>
        <w:tblCellSpacing w:w="0" w:type="dxa"/>
        <w:tblCellMar>
          <w:left w:w="0" w:type="dxa"/>
          <w:right w:w="0" w:type="dxa"/>
        </w:tblCellMar>
        <w:tblLook w:val="04A0"/>
      </w:tblPr>
      <w:tblGrid>
        <w:gridCol w:w="5048"/>
        <w:gridCol w:w="3074"/>
        <w:gridCol w:w="6"/>
        <w:gridCol w:w="872"/>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Адреса власної сторінки в мережі Інтернет, на якій розміщена Інформація:*</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http://03563608.infosite.com.ua</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2012-04-23</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(адреса сторінки)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6" w:space="0" w:color="CCCCCC"/>
            </w:tcBorders>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*Заповнюється за наявності </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p w:rsidR="007275F1" w:rsidRPr="007275F1" w:rsidRDefault="007275F1" w:rsidP="007275F1">
      <w:pPr>
        <w:spacing w:after="18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Default="007275F1" w:rsidP="007275F1">
      <w:pPr>
        <w:spacing w:after="0" w:line="240" w:lineRule="auto"/>
        <w:rPr>
          <w:rFonts w:ascii="Times New Roman" w:eastAsia="Times New Roman" w:hAnsi="Times New Roman" w:cs="Times New Roman"/>
          <w:noProof/>
          <w:color w:val="0000FF"/>
          <w:sz w:val="24"/>
          <w:szCs w:val="24"/>
          <w:lang w:eastAsia="uk-UA"/>
        </w:rPr>
      </w:pPr>
    </w:p>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Зміст</w:t>
      </w:r>
    </w:p>
    <w:tbl>
      <w:tblPr>
        <w:tblW w:w="9000" w:type="dxa"/>
        <w:tblCellSpacing w:w="0" w:type="dxa"/>
        <w:tblCellMar>
          <w:left w:w="0" w:type="dxa"/>
          <w:right w:w="0" w:type="dxa"/>
        </w:tblCellMar>
        <w:tblLook w:val="04A0"/>
      </w:tblPr>
      <w:tblGrid>
        <w:gridCol w:w="1985"/>
        <w:gridCol w:w="6138"/>
        <w:gridCol w:w="877"/>
      </w:tblGrid>
      <w:tr w:rsidR="007275F1" w:rsidRPr="007275F1" w:rsidTr="007275F1">
        <w:trPr>
          <w:tblCellSpacing w:w="0" w:type="dxa"/>
        </w:trPr>
        <w:tc>
          <w:tcPr>
            <w:tcW w:w="0" w:type="auto"/>
            <w:gridSpan w:val="3"/>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 Основні відомості про емітента:</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 ідентифікаційні реквізити, місцезнаходження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 інформація про державну реєстрацію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 банки, що обслуговують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г) основні види діяльності</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ґ) інформація про одержані ліцензії (дозволи) на окремі види діяльності</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 відомості щодо належності емітента до будь-яких об'єднань підприємств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е) інформація про рейтингове агентство</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є) інформація про органи управління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 Інформація про засновників та/або учасників емітента та кількість і вартість акцій (розміру часток, паїв)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3. Інформація про чисельність працівників та оплату їх праці</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3"/>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4. Інформація про посадових осіб емітента:</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 інформація щодо освіти та стажу роботи посадових осіб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 інформація про володіння посадовими особами емітента акціями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5. Інформація про осіб, що володіють 10 відсотків та більше акцій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6. Інформація про загальні збори акціонерів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7. Інформація про дивіденди</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8. Інформація про юридичних осіб, послугами яких користується емітент</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3"/>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9. Відомості про цінні папери емітента:</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 інформація про випуски акцій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 інформація про облігації емітент</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 інформація про інші цінні папери, випущені емітентом</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г) інформація про похідні цінні папери</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ґ) інформація про викуп власних акцій протягом звітного періоду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 інформація щодо виданих сертифікатів цінних паперів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10. Опис бізнесу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3"/>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11. Інформація про майновий стан та фінансово-господарську діяльність емітента:</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 інформація про основні засоби емітента (за залишковою вартістю)</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 інформація щодо вартості чистих активів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 інформація про зобов'язання емітента</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г) інформація про обсяги виробництва та реалізації основних видів продукції</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ґ) інформація про собівартість реалізованої продукції</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12. Інформація про гарантії третьої особи за кожним випуском боргових цінних паперів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13. Відомості щодо особливої інформації та інформації про іпотечні цінні папери, що виникала протягом звітного періоду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14. Інформація про стан корпоративного управління</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15. Інформація про випуски іпотечних облігацій</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3"/>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16. Інформація про склад, структуру і розмір іпотечного покриття:</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18. Інформація про випуски іпотечних сертифікатів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19. Інформація щодо реєстру іпотечних активів</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20. Основні відомості про ФОН</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21. Інформація про випуски сертифікатів ФОН</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22. Інформація про осіб, що володіють сертифікатами ФОН</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23. Розрахунок вартості чистих активів ФОН</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24. Правила ФОН</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25. Річна фінансова звітність</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26. Копія протоколу загальних зборів емітента, які проведені за звітний період (для акціонерних товариств) (додається до паперової форми при поданні інформації до Комісії)</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27. Аудиторський висновок</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28. Річна фінансова звітність, складена відповідно до Міжнародних стандартів фінансової звітності</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 ("1" - так, "2" - ні)</w:t>
            </w:r>
          </w:p>
        </w:tc>
        <w:tc>
          <w:tcPr>
            <w:tcW w:w="500" w:type="pct"/>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30. Примітки</w:t>
            </w:r>
          </w:p>
        </w:tc>
        <w:tc>
          <w:tcPr>
            <w:tcW w:w="4000" w:type="pct"/>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1.Товариство послугами рейтингового агентства не користувалося, оскiльки не займає монопольного становища, не має стратегiчного значення для економiки та безпеки Держави, у Статутному капiталi частка Держави вiдсутня.2.Товариство не випускало iншi цiннi папери.3.Товариство не здiйснювало викуп власних акцiй протягом звiтного перiоду.4.Товариство не отримувало гарантiї третьої особи за випуском боргових цiнних паперiв.5.У Товариствi не виникала iнформацiя про iпотечнi цiннi папери протягом звiтного перiоду.6.Товариство не випускало iпотечнi облiгацiї.7.У Товариствi вiдсутня iнформацiя про склад, структуру та розмiр iпотечного покриття - Товариство не випускало iпотечнi облiгацiї.8.Товариство не має iпотечного покриття, що включає наявнiсть прострочених боржником строкiв сплати чергових платежiв за кредитними договорами(договорами позики), права вимоги за якими забезпечено iпотеками.9.Товариство не випускало iпотечнi сертифiкати.10.Товариство не має реєстру iпотечних активiв.11.Товариство не має основних вiдомостей про ФОН.12.Товариство не випускало сертифiкати ФОН.13.Особи Товариства не володiють сертифiкатами ФОН.14.Розрахунок вартостi чистих активiв ФОН не проводився з-за їх вiдсутностi. 15.Товариство не має правил ФОН.16.Товариство не складало звiтнiсть вiдповiдно до мiжнародних стандартiв фiнансової звiтностi. 17.Товариство не випускало цiльовi облiгацiї, виконання зобов'язань за якими забезпечене об'єктами нерухомостi. 18. Дiяльнiсть емiтента не потребує отримання лiцензiй. 19. Емiтент не належить до будь-яких об'єднань.19. Товариство не заповнювало iнформацiю про органи управлiння - бо є акцiонерним товариством.20. Товариство не належить до будь-яких об'єднань.21. Звiт про корпоративне управлiння не заповнювався, бо емiтент не є фiнансовою установою.</w:t>
            </w:r>
          </w:p>
        </w:tc>
      </w:tr>
    </w:tbl>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Default="007275F1" w:rsidP="007275F1">
      <w:pPr>
        <w:spacing w:after="0" w:line="240" w:lineRule="auto"/>
        <w:rPr>
          <w:rFonts w:ascii="Times New Roman" w:eastAsia="Times New Roman" w:hAnsi="Times New Roman" w:cs="Times New Roman"/>
          <w:sz w:val="24"/>
          <w:szCs w:val="24"/>
          <w:lang w:eastAsia="uk-UA"/>
        </w:rPr>
      </w:pP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Ідентифікаційні реквізити, місцезнаходження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акцiонерне товариство "Надiя"</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Скорочене найменування (за наявності)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ПрАТ "Надiя"</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акціонерне товариство</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Поштовий індекс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07600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Область, район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Згурiвський</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Населений пункт</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смт Згурiвка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Вулиця, будинок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Коцюбинського, 6</w:t>
            </w:r>
          </w:p>
        </w:tc>
      </w:tr>
    </w:tbl>
    <w:p w:rsidR="00A83767" w:rsidRDefault="00A83767"/>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державну реєстрацію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Серія і номер свідоцтва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A00 №603413</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державної реєстрації</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14.05.2010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 що видав свідоцтво</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Згурiвська районна державна адмiнiстрацiя Київської областi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Зареєстрований статутний капітал (грн.)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994560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Сплачений статутний капітал (грн.)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994560</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Банки, що обслуговують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банку (філії, відділення банку), який обслуговує емітента за поточним рахунком у національній валюті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КРД "Райффайзен банк "Аваль"</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МФО банку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322904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Поточний рахунок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26002651113450</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банку (філії, відділення банку), який обслуговує емітента за поточним рахунком у іноземній валюті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МФО банку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Поточний рахунок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Основні види діяльності</w:t>
      </w:r>
    </w:p>
    <w:p w:rsidR="007275F1" w:rsidRDefault="007275F1" w:rsidP="007275F1">
      <w:pPr>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br/>
        <w:t>15.51.0 Перероблення молока та виробництво сиру</w:t>
      </w:r>
      <w:r w:rsidRPr="007275F1">
        <w:rPr>
          <w:rFonts w:ascii="Times New Roman" w:eastAsia="Times New Roman" w:hAnsi="Times New Roman" w:cs="Times New Roman"/>
          <w:sz w:val="24"/>
          <w:szCs w:val="24"/>
          <w:lang w:eastAsia="uk-UA"/>
        </w:rPr>
        <w:br/>
        <w:t>д/в д/в</w:t>
      </w:r>
      <w:r w:rsidRPr="007275F1">
        <w:rPr>
          <w:rFonts w:ascii="Times New Roman" w:eastAsia="Times New Roman" w:hAnsi="Times New Roman" w:cs="Times New Roman"/>
          <w:sz w:val="24"/>
          <w:szCs w:val="24"/>
          <w:lang w:eastAsia="uk-UA"/>
        </w:rPr>
        <w:br/>
        <w:t>д/в д/в</w:t>
      </w: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засновників та/або учасників емітента та кількість і вартість акцій (розміру часток, паїв)</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828"/>
        <w:gridCol w:w="1246"/>
        <w:gridCol w:w="2048"/>
        <w:gridCol w:w="1415"/>
        <w:gridCol w:w="463"/>
      </w:tblGrid>
      <w:tr w:rsidR="007275F1" w:rsidRPr="007275F1" w:rsidTr="007275F1">
        <w:trPr>
          <w:gridAfter w:val="1"/>
          <w:wAfter w:w="480" w:type="dxa"/>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юридичної особи засновника та/або учасника</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Код за ЄДРПОУ засновника та/або учасника</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Відсоток акцій (часток, паїв), які належать засновнику та/або учаснику(від загальної кількості)</w:t>
            </w:r>
          </w:p>
        </w:tc>
      </w:tr>
      <w:tr w:rsidR="007275F1" w:rsidRPr="007275F1" w:rsidTr="007275F1">
        <w:trPr>
          <w:gridAfter w:val="1"/>
          <w:wAfter w:w="480" w:type="dxa"/>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ПрАТ "Молочний альянс"</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34480442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Печерський в м. Києвi 01011 м. Київ Лєскова, б.9</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71.5251</w:t>
            </w:r>
          </w:p>
        </w:tc>
      </w:tr>
      <w:tr w:rsidR="007275F1" w:rsidRPr="007275F1" w:rsidTr="007275F1">
        <w:trPr>
          <w:gridAfter w:val="1"/>
          <w:wAfter w:w="480" w:type="dxa"/>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ПВIФ "Престиж-промiнвест"</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233288</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Шевченкiвський в м. Києвi 01034 м. Київ Прорiзна, б.6</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8.3494</w:t>
            </w:r>
          </w:p>
        </w:tc>
      </w:tr>
      <w:tr w:rsidR="007275F1" w:rsidRPr="007275F1" w:rsidTr="007275F1">
        <w:trPr>
          <w:gridAfter w:val="1"/>
          <w:wAfter w:w="480" w:type="dxa"/>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ПВIФ "Престиж-грошовий ринок"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233287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Шевченкiвський в м.Києвi 01034 м. Київ Порiзна, б.6</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0.0483</w:t>
            </w:r>
          </w:p>
        </w:tc>
      </w:tr>
      <w:tr w:rsidR="007275F1" w:rsidRPr="007275F1" w:rsidTr="007275F1">
        <w:trPr>
          <w:tblCellSpacing w:w="0" w:type="dxa"/>
        </w:trPr>
        <w:tc>
          <w:tcPr>
            <w:tcW w:w="1995" w:type="dxa"/>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w:t>
            </w: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Серія, номер, дата видачі та найменування органу, який видав паспорт*</w:t>
            </w:r>
          </w:p>
        </w:tc>
        <w:tc>
          <w:tcPr>
            <w:tcW w:w="3075" w:type="dxa"/>
            <w:gridSpan w:val="2"/>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Відсоток акцій (часток, паїв), які належать засновнику та/або учаснику (від загальної кількості)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Кiлькiсть акцiонерiв ФО - 71 акцiонер</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20.0772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0"/>
                <w:szCs w:val="20"/>
                <w:lang w:eastAsia="uk-UA"/>
              </w:rPr>
            </w:pPr>
          </w:p>
        </w:tc>
      </w:tr>
      <w:tr w:rsidR="007275F1" w:rsidRPr="007275F1" w:rsidTr="007275F1">
        <w:trPr>
          <w:tblCellSpacing w:w="0" w:type="dxa"/>
        </w:trPr>
        <w:tc>
          <w:tcPr>
            <w:tcW w:w="0" w:type="auto"/>
            <w:gridSpan w:val="3"/>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Усього</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100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0"/>
                <w:szCs w:val="20"/>
                <w:lang w:eastAsia="uk-UA"/>
              </w:rPr>
            </w:pPr>
          </w:p>
        </w:tc>
      </w:tr>
    </w:tbl>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Pr>
        <w:rPr>
          <w:rFonts w:ascii="Times New Roman" w:eastAsia="Times New Roman" w:hAnsi="Times New Roman" w:cs="Times New Roman"/>
          <w:sz w:val="24"/>
          <w:szCs w:val="24"/>
          <w:lang w:eastAsia="uk-UA"/>
        </w:rPr>
      </w:pPr>
    </w:p>
    <w:p w:rsidR="007275F1" w:rsidRDefault="007275F1" w:rsidP="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чисельність працівників та оплату їх праці</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Середньооблiкова чисельнiсть - 2 чол. Працiвникiв за сумiсництвом -1. Позаштатних -0. Фонд олати працi - 69 тис. грн. В порiвняннi з минулим роком фонд оплати працi зменшився на 45 тис. грн. </w:t>
      </w:r>
    </w:p>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щодо освіти та стажу роботи посадових осіб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Ревiзiйної комiсiї</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Буртова Надiя Вiкторовна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СК 743986 24.01.1998 Броварським МРВ ГУ МВС України в Київськiй областi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1958</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Освiта вища. Українська с/г академiя</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21</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Начальник управлiння АППБ "Банк Аваль".</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Буртова Н. В. Виконує обов'язки члена Ревiзiйної комiсiї Товариства. Змiн у персональному складi не було. Непогашеної судимостi за корисливi та посадовi злочини немає. Розмiр винагороди за 2011 р.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Ревiзiйної комiсiї</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Савелiй Вiталiй Сергiйович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СН 003563 23.05.1995 Ватутiнським РУГУ МВС України в м.Києвi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1978</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 Торговельно-економiчний iнститут.</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Фiнансовий директор ЗАТ "Молочний альянс". Директор ТОВ КУА "Еталон Ессент менеджмент"(попередня посада)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Савелiй В. С. Виконує обов'язки члена Ревiзiйної комiсiї Товариства. Змiн у персональному складi не було. Непогашеної судимостi за корисливi та посадовi злочини немає. Розмiо винагороди за 2011 р.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Наглядової ради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Смолiй Якiв Васильович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МЕ 736208 02.06.2006 Печерським РУ ГУ МВС в м.Києвi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1961</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 Львiвський державний унiверситет iм. I.Франка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Директор ЗАТ "Престиж груп". Заступник голови правлiння АППБ "Аваль"(попередня посада).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Смолiй Я. В. Виконує обов'язки члена Наглядової ради Товариства. Змiн у персональному складi не було. Непогашеної судимостi за корисливi та посадовi злочини немає. Розмiр винагороди за 2011 рiк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Наглядової ради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Слободський Iгор Станiславович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СО 901292 06.06.2002 Шевченкiвським РУГУ МВС України в м.Києвi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1960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 Київський полiтехнiчний iнститут, Iнститут народного господарства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Директор ЗАТ "Престиж-груп". Заступник Голови правлiння АППБ "Аваль"(попередня посада).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Слободський I. С. Виконує обов'язки члена Наглядової ради Товариства. Змiни у персональному складi не було. Непогашеної судимостi за корисливi та посадовi злочини немає. Розмiр винагороди за 2011 р.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Голова Наглядової ради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Вовченко Сергiй Миколайович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СН 736085 27.02.1998 Печерське РУГУ МВСУ в м. Києвi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1959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 Запорiзький машинобудiвний iнститут, Iнститут полiтологiї i соцiального управлiння, Український фiнансовий iнститут економiки i менеджменту.</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28</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Генеральний директор ЗАТ "Молочний Альянс". Заступник голови правлiння АППБ "Аваль"(попередня посада).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Вовченко С.М. Керує роботою Наглядової ради Товариства. Змiни у персональному складi не було. Непогашеної судимостi за корисливi та посадовi злочини немає. Розмiр винагороди за 2011 р.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Голова Ревiзiйної комiсiї</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Волощук Iван Петрович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СО 346650 03.03.2000 Подiльським РУГУ МВС України в м. Києв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1956</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Райффайзен Банк АВАЛЬ, головний бухгалтер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Волощук I.П. Повноваження та обов'язки: здiйснює контроль i перевiрку фiнансово-господарської дiяльностi товариства, перевiряє достовiрнiсть облiку, звiтностi i розрахункiв, виконання положень Статуту, правил i iнструкцiй, якi регламентують дiяльнiсть товариства. Змiн у персональному складi не було. Непогашеної судимостi за корисливi та посадовi злочини немає. Розмiр винагороди у 2011р. - д/в.</w:t>
            </w:r>
          </w:p>
        </w:tc>
      </w:tr>
    </w:tbl>
    <w:p w:rsidR="007275F1" w:rsidRPr="007275F1" w:rsidRDefault="007275F1" w:rsidP="007275F1">
      <w:pPr>
        <w:spacing w:before="100" w:beforeAutospacing="1" w:after="100" w:afterAutospacing="1"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Директор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фізичної особи або повне найменування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Сiренко Олександр Олександрович</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СК 579367 13.06.1997 Яготинським РВГУ МВС України в Київськiй обл.</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 народження**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1955</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Освіта**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Вища. Київський iнститут харчової промисловостi</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Стаж керівної роботи (років)**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17</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підприємства та попередня посада, яку займав**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Яготинський хлiбзавод, головний iнженер.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Сiренко О.О Повноваження та обов'язки: керує виробництвом, має право першого пiдпису документiв, приймає та звiльняє з роботи працiвникiв, веде переговори та укладає угоди вiд iменi ПАТ, тощо. Змiн у персональному складi не було. Непогашеної судимостi за корисливi та посадовi злочини немає. Розмiр винагороди у 2011 р. - д/в</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володіння посадовими особами емітента акціями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54"/>
        <w:gridCol w:w="1173"/>
        <w:gridCol w:w="1436"/>
        <w:gridCol w:w="736"/>
        <w:gridCol w:w="784"/>
        <w:gridCol w:w="830"/>
        <w:gridCol w:w="506"/>
        <w:gridCol w:w="1008"/>
        <w:gridCol w:w="1156"/>
        <w:gridCol w:w="1156"/>
      </w:tblGrid>
      <w:tr w:rsidR="007275F1" w:rsidRPr="007275F1" w:rsidTr="007275F1">
        <w:trPr>
          <w:tblCellSpacing w:w="0" w:type="dxa"/>
        </w:trPr>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Посада</w:t>
            </w:r>
          </w:p>
        </w:tc>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Прізвище, ім'я, по батькові посадової особи</w:t>
            </w:r>
          </w:p>
        </w:tc>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внесення до реєстру</w:t>
            </w:r>
          </w:p>
        </w:tc>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Кількість акцій (штук)</w:t>
            </w:r>
          </w:p>
        </w:tc>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Від загальної кількості акцій (у відсотках)</w:t>
            </w:r>
          </w:p>
        </w:tc>
        <w:tc>
          <w:tcPr>
            <w:tcW w:w="0" w:type="auto"/>
            <w:gridSpan w:val="4"/>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Кількість за видами акцій</w:t>
            </w:r>
          </w:p>
        </w:tc>
      </w:tr>
      <w:tr w:rsidR="007275F1" w:rsidRPr="007275F1" w:rsidTr="007275F1">
        <w:trPr>
          <w:tblCellSpacing w:w="0" w:type="dxa"/>
        </w:trPr>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прості іменні</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прості на пред'явника</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привілейовані іменні</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привілейовані на пред'явника</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1</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2</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3</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4</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5</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6</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7</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8</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9</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10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Ревiзiйної комiсiї</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Буртова Надiя Вiкторовна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СК 743986 24.01.1998 Броварським МРВ ГУ МВС України в Київськiй областi</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Ревiзiйної комiсiї</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Савелiй Вiталiй Сергiйович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СН 003563 23.05.1995 Ватутiнським РУГУ МВС України в м.Києвi</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Наглядової ради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Смолiй Якiв Васильович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МЕ 736208 02.06.2006 Печерським РУ ГУ МВС в м.Києвi</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Член Наглядової ради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Слободський Iгор Станiславович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СО 901292 06.06.2002 Шевченкiвським РУГУ МВС України в м.Києвi</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Голова Наглядової ради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Вовченко Сергiй Миколайович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СН 736085 27.02.1998 Печерське РУГУ МВСУ в м. Києвi</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Голова Ревiзiйної комiсiї</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Волощук Iван Петрович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СО 346650 03.03.2000 Подiльським РУГУ МВС України в м. Києв</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Директор</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Сiренко Олександр Олександрович</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СК 579367 13.06.1997 Яготинським РВГУ МВС України в Київськiй обл.</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gridSpan w:val="4"/>
            <w:hideMark/>
          </w:tcPr>
          <w:p w:rsidR="007275F1" w:rsidRPr="007275F1" w:rsidRDefault="007275F1" w:rsidP="007275F1">
            <w:pPr>
              <w:spacing w:after="0" w:line="240" w:lineRule="auto"/>
              <w:jc w:val="right"/>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Усього</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0"/>
                <w:szCs w:val="20"/>
                <w:lang w:eastAsia="uk-UA"/>
              </w:rPr>
            </w:pP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загальні збори акціонерів</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1800"/>
        <w:gridCol w:w="2776"/>
        <w:gridCol w:w="4424"/>
      </w:tblGrid>
      <w:tr w:rsidR="007275F1" w:rsidRPr="007275F1" w:rsidTr="007275F1">
        <w:trPr>
          <w:tblCellSpacing w:w="0" w:type="dxa"/>
        </w:trPr>
        <w:tc>
          <w:tcPr>
            <w:tcW w:w="1000" w:type="pct"/>
            <w:vMerge w:val="restart"/>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 загальних зборів*</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чергові</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позачергові</w:t>
            </w:r>
          </w:p>
        </w:tc>
      </w:tr>
      <w:tr w:rsidR="007275F1" w:rsidRPr="007275F1" w:rsidTr="007275F1">
        <w:trPr>
          <w:tblCellSpacing w:w="0" w:type="dxa"/>
        </w:trPr>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проведення</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06.04.2012</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Кворум зборів**</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77.12</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Порядок денний1. Обрання Голови зборiв, секретаря та членiв лiчильної комiсiї зборiв. Затвердження регламенту зборiв;2. Звiт Директора Товариства про результати фiнансово-господарської дiяльностi Товариства за 2011 рiк та затвердження основних напрямкiв та планiв дiяльностi Товариства на 2012 рiк:3. Звiт Наглядової ради Товариства.4. Звiт та висновки Ревiзiйної комiсiї про фiнансово-господарську дiяльнiсть Товариства за 2011 рiк та затвердження балансу станом на 01.01.2012 рiк;5. Затвердження результатiв дiяльностi та розподiл прибутку Товариства за 2011 рiк;6. Про внесення змiн та доповнень до Статуту Товариства;7. Про попереднє схвалення значних правочинiв. якi можуть вчинятися Товариством протягом одного року з дати прийняття рiшення, якщо ринкова вартiсть майна або послуг, що є предметом З ПЕРШОГО ПИТАННЯ ПОРЯДКУ ДЕННОГО:1. Обрати: Головою чергових Загальних зборiв акцiонерiв - Сiренка Олександра Олександровича. Секретарем чергових Загальних зборiв акцiонерiв - Савелiя Вiталiя Сергiйовича.2. Обрати Лiчильну комiсiю у складi 1-ї особи - Скопич Надiї Iванiвни. Доручити Лiчильнiй комiсiї пiдрахунки результатiв голосування з питань порядку денного чергових Загальних зборiв акцiонерiв АТ "НАДIЯ".3. Затвердити наступний Регламент проведення чергових Загальних зборiв акцiонерiв АТ "НАДIЯ":- на доповiдi з питань порядку денного - до 15 хв.;- спiвдоповiдi та iншi виступи з питань порядку денного - не бiльше 3 хв. кожна спiвдоповiдь чи виступ; ^ запитання до доповiдачiв та спiвдоповiдачiв - до 3 хв.;- вiдповiдi на запитання та коментарi доповiдача стосовно спiвдоповiдей та виступiв - до5 хв. на кожну вiдповiдь та коментар; - загальний час на доповiдь, обговорення та прийняття рiшення з кожного питання порядку денного - до ЗО хвилин.З ДРУГОГО ПИТАННЯ ПОРЯДКУ ДЕННОГО:Вирiшили:Звiт Директора Товариства про результати фiнансово-господарської дiяльностi Товариства за 2011 рiк прийняти до вiдома i врахувати при затвердженнi рiчних результатiв дiяльностi Товариства. Роботу Директора АТ "НАДIЯ" щодо результатiв фiнансово-господарської дiяльностi та фiнансового стану Товариства у 2011 роцi визнати задовiльною.Затвердити основнi напрямки та плани дiяльностi Товариства на 2012 рiк. Результати голосування: "ЗА" пропозицiю, винесену на голосування акцiонерами вiддано 1 598 (одна тисяча п'ятсот дев'яносто вiсiм) голосiв, що складає 100,00% (сто вiдсоткiв) вiд присутнiх голосуючих акцiй. "ПРОТИ" пропозицiї, винесеної на голосування, акцiонерами вiддано 0 (нуль) голосiв. "ПРОТИ" пропозицiї, винесеної на голосування, акцiонерами вiддано 0 (нуль) голосiв. "УТРИМАЛИСЯ" при голосуваннi пропозицiї, винесеної на голосування, 0 (нуль) голосiв. Не голосували з винесеного питання акцiонери, якi володiють 0 (нуль) голосами. Рiшення прийняте бiльшiстю голосiв.З ТРЕТЬОГО ПИТАННЯ ПОРЯДКУ ДЕННОГО: Вирiшили:Затвердити Звiт Наглядової ради Товариства за 2011 рiк, прийняти до вiдома i врахувати при затвердженнi рiчних результатiв дiяльностi Товариства. Результати голосування: "ЗА" пропозицiю, винесену на голосування акцiонерами вiддано 1 598 (одна тисяча п'ятсот дев'яносто вiсiм) голосiв, що складає 100,00% (сто вiдсоткiв) вiд присутнiх голосуючих акцiй. "ПРОТИ" пропозицiї, винесеної на голосування, акцiонерами вiддано 0 (нуль) голосiв. "ПРОТИ" пропозицiї, винесеної на голосування, акцiонерами вiддано 0 (нуль) голосiв. "УТРИМАЛИСЯ" при голосуваннi пропозицiї, винесеної на голосування, 0 (нуль) голосiв. Не голосували з винесеного питання акцiонери, якi володiють 0 (нуль) голосами. Рiшення прийняте бiльшiстю голосiв.З ЧЕТВЕРТОГО ПИТАННЯ ПОРЯДКУ ДЕННОГО:Вирiшили:Затвердити Звiг Ревiзiйної комiсiї про фiнансово-господарський стан Товариства та висновки Ревiзiйної комiсiї щодо рiчних результатiв дiяльностi та фiнансової звiтностi Товариства за 2011 рiк. прийняти до вiдома i врахувати при затвердженнi рiчних результатiв дiяльностi Товариства. Затвердити баланс Товариства станом на 01.01.2012 рiк. Результати голосування: "ЗА" пропозицiю, винесену на голосування акцiонерами вiддано 1 598 (одна тисяча п'ятсот дев'яносто вiсiм) голосiв, що складає 100,00% (сто вiдсоткiв) вiд присутнiх голосуючих акцiй. "ПРОТИ" пропозицiї, винесеної на голосування, акцiонерами вiддано 0 (нуль) голосiв. "ПРОТИ" пропозицiї, винесеної на голосування, акцiонерами вiддано 0 (нуль) голосiв. "УТРИМАЛИСЯ" при голосуваннi пропозицiї, винесеної на голосування, 0 (нуль) голосiв. Не голосували з винесеного питання акцiонери, якi володiють 0 (нуль) голосами. Рiшення прийняте бiльшiстю голосiв.З П ЯТОГО ПИТАННЯ ПОРЯДКУ ДЕННОГО:Вирiшили:1. Затвердити, як результат дiяльностi Товариства за 2011 рiк, прибуток у розмiрi 197 тис. грн. та фiнансову звiтнiсть Товариства за 2011 рiк. Прибуток Товариства у розмiрi 197 тис. грн. залишити нерозподiленими та направити на розвиток Товариства.2. Затвердити рiчний звiг АТ "НАДIЯ" за 2011 рiк. ШОСТОГО ПИТАННЯ ПОРЯДКУ ДЕННОГО:Вирiшили:1. Затвердити змiни та доповнення до Статуту АТ "НАДIЯ" в наступнiй редакцiї: Пункт 8.3.7 статтi 8 Статуту викласти в наступнiй редакцiї: "8.3.7. Товариство повiдомляє осiб, якi мають право на отримання дивiдендiв, про дату, розмiр, порядок та строк їх виплати простим листом."Пункт 10.6 статтi 10 Статуту викласти в наступнiй редакцiї: "10.6. Письмове повiдомлення про проведення Загальних зборiв акцiонерiв Товариства та їх порядок денний надсилається кожному акцiонеру простим листом, не ранiше, нiж за 60 днiв до дати проведення Загальних зборiв акцiонерiв та не пiзнiше нiж за 30 днiв до дати їх проведення."Пункт 10.9 статтi 10 Статуту викласти в наступнiй редакцiї: "10.9. Письмове повiдомлення про змiну порядку денного Загальних зборiв акцiонерiв надсилається кожному акцiонеру простим листом, не пiзнiше нiж за 10 днiв до дати проведення Загальних зборiв акцiонерiв."2. Уповноважити Голову Загальних зборiв акцiонерiв Сiренка Олександра Олександровича ?o* пiдписати Змiни та доповнення до Статуту АТ "НАДIЯ".3. Уповноважити Директора АТ "НАДIЯ", вiдповiдно до вимог чинного законодавства України, зареєструвати Змiни та доповнення до Статуту АТ "НАДIЯ" у вiдповiдних органах державної влади.З СЬОМОГО ПИТАННЯ ПОРЯДКУ ДЕННОГО:Вирiшили: Па пiдставi частини 3 статтi 70 Закону України "Про акцiонернi товариства" попередньо схвалити укладення значних правочинiв, якi вчинятимуться Товариством протягом 1 (одного) року з дати проведення чергових Загальних зборiв акцiонерiв щодо:Договорiв купiвлi-продажу, комiсiї, пiдряду, поставки, надання послуг, застав, порук, найму (оренди), на суму, що не перевищує 100 % вартостi активiв Товариства за даними останньої рiчної фiнансової звiтностi (на кожен правочин): Надання застав, порук, вiдступлення прав вимог, договiрного та/або примусового (безакцентного) списання коштiв з банкiвських рахункiв Товариства, якi вчиняються в рамках залучення зовнiшнього фiнансування. В тому числi третiми особами, надання та/або отримання кредитiв, при цьому, сума будь-якого iз зазначених у цьому пунктi правочинiв не повинна перевищувати 100% вартостi активiв Товариства за даними останньої рiчної фiнансової звiтностi (на кожен правочин).2. Уповноважити Директора Товариства, або особу, що виконує його обов 'язки, протягом 1 (одного) року з дати проведення цих загальних зборiв здiйснювати всi необхiднi дiї щодо вчинення вiд iменi Товариства правочинiв за умови одержання попереднього Рiшення Наглядової ради Товариства.таких правочинiв, перевищує 25 вiдсоткiв вартостi активiв за даними останньої рiчної фiнансової звiтностi Товариства.</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дивіденди</w:t>
      </w:r>
    </w:p>
    <w:p w:rsidR="007275F1" w:rsidRPr="007275F1" w:rsidRDefault="007275F1" w:rsidP="007275F1">
      <w:pPr>
        <w:spacing w:after="240" w:line="240" w:lineRule="auto"/>
        <w:rPr>
          <w:rFonts w:ascii="Times New Roman" w:eastAsia="Times New Roman" w:hAnsi="Times New Roman" w:cs="Times New Roman"/>
          <w:sz w:val="24"/>
          <w:szCs w:val="24"/>
          <w:lang w:eastAsia="uk-UA"/>
        </w:rPr>
      </w:pPr>
    </w:p>
    <w:tbl>
      <w:tblPr>
        <w:tblW w:w="0" w:type="auto"/>
        <w:tblCellSpacing w:w="0" w:type="dxa"/>
        <w:tblCellMar>
          <w:left w:w="0" w:type="dxa"/>
          <w:right w:w="0" w:type="dxa"/>
        </w:tblCellMar>
        <w:tblLook w:val="04A0"/>
      </w:tblPr>
      <w:tblGrid>
        <w:gridCol w:w="2551"/>
        <w:gridCol w:w="1329"/>
        <w:gridCol w:w="2215"/>
        <w:gridCol w:w="1329"/>
        <w:gridCol w:w="2215"/>
      </w:tblGrid>
      <w:tr w:rsidR="007275F1" w:rsidRPr="007275F1" w:rsidTr="007275F1">
        <w:trPr>
          <w:tblCellSpacing w:w="0" w:type="dxa"/>
        </w:trPr>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результатами звітнього періоду</w:t>
            </w: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результатами періоду, що передував звітньому</w:t>
            </w:r>
          </w:p>
        </w:tc>
      </w:tr>
      <w:tr w:rsidR="007275F1" w:rsidRPr="007275F1" w:rsidTr="007275F1">
        <w:trPr>
          <w:tblCellSpacing w:w="0" w:type="dxa"/>
        </w:trPr>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простими акціями</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привілейованими акціями</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простими акціями</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привілейованими акціями</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Сума нарахованих дивідендів, грн.</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Нарахування дивідендів на одну акцію, грн.</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Сума виплачених дивідендів, грн.</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 складання переліку осіб, які мають право на отримання дивідендів</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Дата виплати дивідендів</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Опис</w:t>
            </w:r>
          </w:p>
        </w:tc>
        <w:tc>
          <w:tcPr>
            <w:tcW w:w="0" w:type="auto"/>
            <w:gridSpan w:val="4"/>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Згiдно рiшення загальних зборiв акцiонерiв вiд 06.04.2012 р. дивiденди не нараховувались та не виплачувались.</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осіб, послугами яких користується емітент</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 юридичної особи або прізвище, ім'я та по батькові фізічної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 "Прiоритет Сек'юрiтiз"</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Товариство з обмеженою вiдповiдальнiстю</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Ідентифікаційний код за ЄДРПОУ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23163399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Днiпровський 02160 м. Київ Возз'єднання, 7а</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Номер ліцензії або іншого документа на цей 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АВ №456996</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 державного органу, що видав ліцензію або інший документ</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ДКЦПФР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видачі ліцензії або іншого документа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13.04.2009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Міжміський код та телефон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Факс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Зберiгач ЦП</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Емiтент не веде реєстр власникiв ЦП самостiйно.</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 юридичної особи або прізвище, ім'я та по батькові фізічної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 "Аваль-Брок"</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Товариство з обмеженою вiдповiдальнiстю</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Ідентифікаційний код за ЄДРПОУ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19497799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Печерський р-н в м. Києвi 03150 м. Київ Предславинська, б.28</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Номер ліцензії або іншого документа на цей 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АВ №493499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 державного органу, що видав ліцензію або інший документ</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ДКЦПФР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видачі ліцензії або іншого документа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17.11.2009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Міжміський код та телефон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Факс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Зберiгач ЦП</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Емiтент не веде реєстр власникiв ЦП самостiйно.</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 юридичної особи або прізвище, ім'я та по батькові фізічної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Київська обласна фiлiя ТОВ "Аудиторська фiрма "ПКФ Аудит-фiнанси"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Фiлiя (інший відокремлений пiдроздiл)</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Ідентифікаційний код за ЄДРПОУ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37996370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Яготинський 07700 м. Яготин Шевченка, б.235</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Номер ліцензії або іншого документа на цей 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3886</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 державного органу, що видав ліцензію або інший документ</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Аудиторська палата України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видачі ліцензії або іншого документа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26.10.2006</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Міжміський код та телефон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(4575)56314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Факс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(4575)56314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аудиторська дiяльнiсть</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Аудитор надава послуги емiтенту на пiдставi договору № 17-А/0312 вiд 30.03.2012 р.</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Повне найменування юридичної особи або прізвище, ім'я та по батькові фізічної особи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ПрАТ "Всеукраїнський депозитарiй цiнних паперiв"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Організаційно-правова форма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акціонерне товариство</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Ідентифікаційний код за ЄДРПОУ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35917889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Місцезнаходження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Україна Київська Шевченкiвський в м. Києвi 04107 м. Київ Тропiнiна, б.7-Г</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Номер ліцензії або іншого документа на цей 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АВ №498004</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 державного органу, що видав ліцензію або інший документ</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ДКЦПФР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видачі ліцензії або іншого документа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19.11.2009</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Міжміський код та телефон</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(044)585-42-40</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Факс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(044)585-42-41</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 діяльності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Депозитарна дiяльнiсть</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Емiтент не веде самостiйно реєстр ЦП.</w:t>
            </w:r>
          </w:p>
        </w:tc>
      </w:tr>
    </w:tbl>
    <w:p w:rsidR="007275F1" w:rsidRDefault="007275F1">
      <w:r w:rsidRPr="007275F1">
        <w:rPr>
          <w:rFonts w:ascii="Times New Roman" w:eastAsia="Times New Roman" w:hAnsi="Times New Roman" w:cs="Times New Roman"/>
          <w:sz w:val="24"/>
          <w:szCs w:val="24"/>
          <w:lang w:eastAsia="uk-UA"/>
        </w:rPr>
        <w:br/>
      </w:r>
    </w:p>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Регулярна інформація за 2011 рік</w:t>
      </w:r>
    </w:p>
    <w:tbl>
      <w:tblPr>
        <w:tblW w:w="0" w:type="auto"/>
        <w:tblCellSpacing w:w="15" w:type="dxa"/>
        <w:tblCellMar>
          <w:top w:w="15" w:type="dxa"/>
          <w:left w:w="15" w:type="dxa"/>
          <w:bottom w:w="15" w:type="dxa"/>
          <w:right w:w="15" w:type="dxa"/>
        </w:tblCellMar>
        <w:tblLook w:val="04A0"/>
      </w:tblPr>
      <w:tblGrid>
        <w:gridCol w:w="1179"/>
        <w:gridCol w:w="4278"/>
      </w:tblGrid>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акцiонерне товариство "Надiя"</w:t>
            </w:r>
          </w:p>
        </w:tc>
      </w:tr>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ЄДРПОУ:</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03563608</w:t>
            </w:r>
          </w:p>
        </w:tc>
      </w:tr>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2011</w:t>
            </w:r>
          </w:p>
        </w:tc>
      </w:tr>
    </w:tbl>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випуски акцій</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0" w:type="auto"/>
        <w:tblCellSpacing w:w="0" w:type="dxa"/>
        <w:tblCellMar>
          <w:left w:w="0" w:type="dxa"/>
          <w:right w:w="0" w:type="dxa"/>
        </w:tblCellMar>
        <w:tblLook w:val="04A0"/>
      </w:tblPr>
      <w:tblGrid>
        <w:gridCol w:w="786"/>
        <w:gridCol w:w="919"/>
        <w:gridCol w:w="1170"/>
        <w:gridCol w:w="1392"/>
        <w:gridCol w:w="596"/>
        <w:gridCol w:w="1272"/>
        <w:gridCol w:w="944"/>
        <w:gridCol w:w="760"/>
        <w:gridCol w:w="909"/>
        <w:gridCol w:w="891"/>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реєстрації випуску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Номер свідоцтва про реєстрацію випуску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органу, що зареєстрував випуск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Міжнародний ідентифікаційний номер</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Тип цінного паперу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Форма існування та форма випуску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Номінальна вартість акцій (грн.)</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Кількість акцій (штук)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Загальна номінальна вартість (грн.)</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Частка у статутному капіталі (у відсотках)</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1</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2</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3</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4</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5</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6</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7</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8</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9</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10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14.05.2010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68/10/1/2010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Територiальне управлiння ДКЦПФР в м. Києвi та Києвський обл.</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UA1011181005</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Акції Іменні прості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Бездокументарна Іменні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480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2072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994560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100</w:t>
            </w:r>
          </w:p>
        </w:tc>
      </w:tr>
      <w:tr w:rsidR="007275F1" w:rsidRPr="007275F1" w:rsidTr="007275F1">
        <w:trPr>
          <w:tblCellSpacing w:w="0" w:type="dxa"/>
        </w:trPr>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b/>
                <w:bCs/>
                <w:sz w:val="24"/>
                <w:szCs w:val="24"/>
                <w:lang w:eastAsia="uk-UA"/>
              </w:rPr>
              <w:t>Опис</w:t>
            </w:r>
          </w:p>
        </w:tc>
        <w:tc>
          <w:tcPr>
            <w:tcW w:w="0" w:type="auto"/>
            <w:gridSpan w:val="8"/>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На внутрiшнiх та зовнiшнiх ринках торгiвля акцiями не здiйснюється. Лiстiнг/делiстiнг ЦП емiтента на фондових бiржах не ведеться, додаткової емiсiї ЦП не було.</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Регулярна інформація за 2011 рік</w:t>
      </w:r>
    </w:p>
    <w:tbl>
      <w:tblPr>
        <w:tblW w:w="0" w:type="auto"/>
        <w:tblCellSpacing w:w="15" w:type="dxa"/>
        <w:tblCellMar>
          <w:top w:w="15" w:type="dxa"/>
          <w:left w:w="15" w:type="dxa"/>
          <w:bottom w:w="15" w:type="dxa"/>
          <w:right w:w="15" w:type="dxa"/>
        </w:tblCellMar>
        <w:tblLook w:val="04A0"/>
      </w:tblPr>
      <w:tblGrid>
        <w:gridCol w:w="1179"/>
        <w:gridCol w:w="4278"/>
      </w:tblGrid>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Назва:</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Приватне акцiонерне товариство "Надiя"</w:t>
            </w:r>
          </w:p>
        </w:tc>
      </w:tr>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ЄДРПОУ:</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03563608</w:t>
            </w:r>
          </w:p>
        </w:tc>
      </w:tr>
      <w:tr w:rsidR="007275F1" w:rsidRPr="007275F1" w:rsidTr="007275F1">
        <w:trPr>
          <w:tblCellSpacing w:w="15"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Рік: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2011</w:t>
            </w:r>
          </w:p>
        </w:tc>
      </w:tr>
    </w:tbl>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щодо виданих сертифікатів цінних паперів</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877"/>
        <w:gridCol w:w="123"/>
      </w:tblGrid>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Кількість замовлених бланків сертифікатів цінних паперів (штук)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у тому числі: </w:t>
            </w:r>
            <w:r w:rsidRPr="007275F1">
              <w:rPr>
                <w:rFonts w:ascii="Times New Roman" w:eastAsia="Times New Roman" w:hAnsi="Times New Roman" w:cs="Times New Roman"/>
                <w:sz w:val="24"/>
                <w:szCs w:val="24"/>
                <w:lang w:eastAsia="uk-UA"/>
              </w:rPr>
              <w:br/>
              <w:t>- сертифікатів акцій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облігацій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gridSpan w:val="2"/>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інших цінних паперів (окремо щодо кожного виду цінних паперів)</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Загальна кількість виданих власникам сертифікатів цінних паперів (штук)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у тому числі: </w:t>
            </w:r>
            <w:r w:rsidRPr="007275F1">
              <w:rPr>
                <w:rFonts w:ascii="Times New Roman" w:eastAsia="Times New Roman" w:hAnsi="Times New Roman" w:cs="Times New Roman"/>
                <w:sz w:val="24"/>
                <w:szCs w:val="24"/>
                <w:lang w:eastAsia="uk-UA"/>
              </w:rPr>
              <w:br/>
              <w:t>- сертифікатів акцій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облігацій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gridSpan w:val="2"/>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інших цінних паперів (окремо щодо кожного виду цінних паперів)</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Кількість виданих власникам сертифікатів цінних паперів (штук) у звітному періоді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у тому числі: </w:t>
            </w:r>
            <w:r w:rsidRPr="007275F1">
              <w:rPr>
                <w:rFonts w:ascii="Times New Roman" w:eastAsia="Times New Roman" w:hAnsi="Times New Roman" w:cs="Times New Roman"/>
                <w:sz w:val="24"/>
                <w:szCs w:val="24"/>
                <w:lang w:eastAsia="uk-UA"/>
              </w:rPr>
              <w:br/>
              <w:t>- сертифікатів акцій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облігацій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gridSpan w:val="2"/>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сертифікатів інших цінних паперів (окремо щодо кожного виду цінних паперів)</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Опис бізнесу</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Важливі події розвитку (в тому числі злиття, поділ, приєднання, перетворення, виділ)</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ПрАТ "Надiя" зареєстроване Згурiвською районною Державною адмiнiстрацiєю Київської областi 18.02.2003 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Товариство не має дочiрнiх пiдприємств, фiлiй та представництв та iнших вiдокремлених пiдроздiлiв.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Будь-якi пропозицiї з боку третiх осiб не поступали.</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Облiкова полiтика Товариства щорiчно затверджується вiдповiдним Наказо по пiдприємству. Опис облiкової полiтики наведений в аудиторському висновку, що додається.</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Текст аудиторського висновку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АУДИТОРСЬКИЙ ВИСНОВОК (ЗВIТ НЕЗАЛЕЖНОГО АУДИТОРА)щодо фiнансової звiтностi ПРИВАТНОГО АКЦIОНЕРНОГО ТОВАРИСТВА"Надiя"станом на 31 грудня 2011 року.1. Аудиторський висновок подається до Нацiональної комiсiї з цiнних паперiв та фондового ринку при розкриттi iнформацiї емiтентами цiнних паперiв, який складений вiдповiдно до вимог Мiжнародних стандартiв контролю якостi, аудиту, огляду, iншого надання впевненостi та супутнiх послуг (далi - МСА), зокрема до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аудитора".2. Аудиторський висновок мiстить:2.2.Адресат.Аудиторський звiт призначається для власникiв цiнних паперiв та керiвництва приватного акцiонерного товариства "Надiя", фiнансовi звiти якого перевiрялись, i може бути викорис-таний для подання до Нацiональної комiсiї з цiнних паперiв та фондового ринку при розкриттi iнформацiї емiтентом.2.3.Вступний параграф:2.3.1 Основнi вiдомостi про емiтента : Повне найменування: Приватне акцiонерне товариство "Надiя" Код за ЕДРПОУ: 03563608 Мiсцезнаходження: 07600, Київська обл., Згурiвський район, смт. Згурiвка, вул. Коцюбинського, будинок 6 Дата та орган реєстрацiї: 18.02.2003р. у Згурiвськiй районнiй державнiй адмiнiстрацiї Київської областiОсновнi види дiяльностi: перероблення молока та виробництво сиру 2.3.2 Опис аудиторської перевiрки та опис важливих аспектiв облiкової полiтики Аудиторами проводилась вибiркова перевiрка фiнансових звiтiв приватного акцiонерного товариства "Надiя"(далi за текстом Товариство) станом на 31.12.2011 року, якi складають повний комплект фiнансової звiтностi:- форма № 1 "Баланс" станом на 31.12.2011 р.,- форма № 2 "Звiт про фiнансовi результати" за 2011 р.,- форма № 3 "Звiт про рух грошових коштiв" за 2011 р.,- форма № 4 "Звiт про власний капiтал" за 2011 р.,- форма № 5 "Примiтки до рiчної фiнансової звiтностi" за 2011 р.та "Описання важливих аспектiв облiкової полiтики та iншi примiтки до фiнансових звiтiв"Ми провели аудит у вiдповiдностi з вимогами та положеннями Закону України "Про аудиторську дiяльнiсть"( у редакцiї Закону України №140 вiд 14.09.2006р.), iнших законодавчих актiв України та у вiдповiдностi з вимогами Мiжнародних стандартiв контролю якостi, аудиту, огляду, iншого надання впевненостi та супутнiх послуг (далi - МСА) Мiжнародної федерацiї бухгалтерiв, прийнятих в якостi Нацiональних стандартiв аудиту рiшенням Аудиторської палати України № 122 вiд 18 квiтня 2003 року, в тому числi у вiдповiдностi iз МСА №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аудитора".Цi стандарти вимагають вiд нас дотримання вiдповiдних етичних вимог а також зобов'язують нас планувати i здiйснювати аудиторську перевiрку з метою одержання обгрунтованої впевненостi в тому, що фiнансовi звiти не мiстять суттєвих викривлень. Аудит включає перевiрку шляхом тестування доказiв, якi пiдтверджують суми й розкриття iнформацiї у фiнансових звiтах, а також оцiнку застосованих принципiв бухгалтерського облiку й суттєвих попереднiх оцiнок, здiйснених управлiнським персоналом, а також оцiнку загального подання фiнансових звiтiв.Нами були виконанi процедури аудиту згiдно вимог МСА 500 "Аудиторськi докази", що вiдповiдають метi отримання достатнiх i прийнятних аудиторських доказiв. У процесi виконання аудиторських процедур ми звернули увагу на доречнiсть та достовiрнiсть iнформацiї, що використовується нами як аудиторськi докази. Аудиторськi докази необхiднi нам для обгрунтування аудиторської думки та звiту. За своїм характером докази є сукупними i отримувались нами в основному за допомогою аудиторських процедур, якi виконувались в процесi аудиту. У своїй роботi аудитори використовували принцип вибiркової перевiрки. Пiд час перевiрки до уваги бралися тiльки суттєвi викривлення. Планування i проведення аудиту було спрямоване на одержання розумних пiдтверджень щодо вiдсутностi у фiнансовiй звiтностi суттєвих помилок. Дослiдження здiйснювалось шляхом тестування доказiв на обгрунтування сум та iнформацiї, розкритих у фiнансовiй звiтностi, а також оцiнки вiдповiдностi застосованих принципiв облiку нормативним вимогам щодо органiзацiї бухгалтерського облiку i звiтностi в Українi, чинних протягом перiоду перевiрки.Вибiр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розглядав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загального подання фiнансової звiтностi. Аудитори не спостерiгали за iнвентаризацiєю наявних активiв та зобов'язань, але на пiдприємствi цю процедуру виконувала iнвентаризацiйна комiсiя(наказ про проведення iнвентаризацiї № 43 вiд 20.09.2011р.), якiй ми висловлюємо довiру, згiдно вимог МСА. Нами були виконанi процедури, якi обгрунтовують думку, що цi активи та зобов'язання наявнi.Метою проведення аудиторської перевiрки фiнансової звiтностi є надання аудиторовi можливостi висловити думку стосовно того, чи складена фiнансова звiтнiсть в усiх суттєвих аспектах згiдно з визначеною концептуальною основою фiнансової звiтностi.На нашу думку, отриманi аудиторськi докази є достатньою та вiдповiдною основою для висловлення аудиторської думки. Аудиторський висновок складено вiдповiдно до пункту 15 частини другої статтi 7, пунктiв 8, 9, 13 статтi 8 Закону України "Про державне регулювання ринку цiнних паперiв в Українi" №448 вiд 30.10.1996р. зi змiнами та доповненнями, статтi 40 Закону України "Про цiннi папери та фондовий ринок" №3480 вiд 23.02.2006р. зi змiнами та доповненнями, Законiв України "Про аудиторську дiяльнiсть"( у редакцiї Закону України №140 вiд 14.09.2006р.),"Про акцiонернi товариства" № 514 вiд 17.09.2008р. зi змiнами та доповненнями, Мiжнародних стандартiв контролю якостi, аудиту, огляду, iншого надання впевненостi та супутнiх послуг, а також рiшення Аудиторської палати України вiд 18.04.2003 № 122/2 "Про порядок застосування в Українi Стандартiв аудиту та етики Мiжнародної федерацiї бухгалтерiв" з урахуванням Вимог до аудиторського висновку при розкриттi iнформацiї емiтентами цiнних паперiв(крiм емiтентiв облiгацiй мiсцевої позики), затвердженого рiшенням Державної комiсiї з цiнних паперiв та фондового ринку вiд 29 вересня 2011р. №1360, зареєстрованого в Мiнiстерствi юстицiї України 28.11.2011 р. за № 1358/20096.Фiнансова звiтнiсть Товариства пiдготовлена згiдно з вимогами Нацiональних положень (стандартiв) бухгалтерського облiку та облiкової полiтики Товариства(наказ № 182 вiд 31.12.2009р.). Рiчна фiнансова звiтнiсть складена на пiдставi даних бухгалтерського облiку Товариства станом на кiнець останнього дня звiтного року.Пiдготовка фiнансової звiтностi вимагає вiд керiвництва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перiоду.Важливi аспекти облiкової полiтики Товариства та iншi примiтки до фiнансової звiтностi приведенi у додатку до аудиторського висновку.2.4. Вiдповiдальнiсть управлiнського персоналу за пiдготовку та достовiрне представлення фiнансових звiтiв.Управлiнський персонал несе вiдповiдальнiсть за складання i достовiрне подання цiєї фiнансової звiтностi вiдповiдно до Нацiональних положень(стандартiв) фiнансової звiтностi та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 виконання значних правочинiв (10 i бiльше вiдсоткiв вартостi активiв товариства за даними останньої рiчної фiнансової звiтностi), стану корпоративного управлiння, у тому числi стану внутрiшнього аудиту вiдповiдно до Закону України "Про акцiонернi товариства"; наявностi суттєвих невiдповiдностей мiж фiнансовою звiтнiстю, що пiдлягала аудиту, та iншою iнформацiєю, що розкривається емiтентом цiнних паперiв та подається до Комiсiї разом з фiнансовою звiтнiстю;невiдповiдного використання управлiнським персоналом припущення про безперервнiсть дiяльностi емiтента цiнних паперiв на основi проведеного фiнансового аналiзу дiяльностi емiтента у вiдповiдностi з вимогами МСА № 200"Загальнi цiлi незалежного аудитора та проведення аудиту вiдповiдно до Мiжнародних стандартiв аудиту".2.5.Вiдповiдальнiсть аудитора за надання висновку стосовно фiнансової звiтностiНашою вiдповiдальнiстю є висловлення думки щодо цiєї фiнансової звiтностi на основi результатiв проведеного нами аудиту. Аудиторський висновок, який подається до Нацiональної комiсiї з цiнних паперiв та фондового ринку (далi - Комiсiя) при розкриттi iнформацiї емiтентами цiнних паперiв, повинен бути складений вiдповiдно до вимог Мiжнародних стандартiв контролю якостi, аудиту, огляду, iншого надання впевненостi та супутнiх послуг (далi - МСА), зокрема до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МСА 720 "Вiдповiдальнiсть аудитора щодо iншої iнформацiї в документах, що мiстять перевiрену аудитором фiнансову звiтнiсть", МСА 240 "Вiдповiдальнiсть аудитора, що стосується шахрайства, при аудитi фiнансової звiтностi". 2.6. Думка аудитора щодо повного комплекту фiнансової звiтностi вiдповiдно до МСА 700 "Формулювання думки та надання звiту щодо фiнансової звiтностi", МСА 705 "Модифiкацiя думки у звiтi незалежного аудитора" та iнших стандартiв, що стосуються пiдготовки аудиторського висновку Нами було розглянуто, чи iснують подiї або умови, якi можуть поставити пiд значний сумнiв здатнiсть суб'єкта господарювання безперервно продовжувати дiяльнiсть, оцiненi оцiнки управлiнського персоналу щодо здатностi суб'єкта господарювання безперервно продовжувати дiяльнiсть згiдно з вимогами МСА 570 "Безперервнiсть" та визначено, чи iснує (чи не iснує) суттєва невизначенiсть, що стосується подiй або умов, якi окремо або в сукупностi можуть поставити пiд значний сумнiв здатнiсть суб'єкта господарювання безперервно продовжувати дiяльнiсть. Аудитори провели аудиторську перевiрку згiдно з Мiжнародними стандартами аудиту прийнятих в якостi Нацiональних стандартiв аудиту України. Цi стандарти зобов'язують аудиторiв планувати i здiйснювати аудиторську перевiрку з метою одержання обгрунтованої впевненостi в тому, що фiнансовi звiти не мiстять суттєвих викривлень. Аудит включає перевiрку шляхом тестування доказiв, якi пiдтверджують суми та розкриття iнформацiї у фiнансових звiтах. Аудиторська перевiрка включає також оцiнку застосованих принципiв бухгалтерського облiку й суттєвих попереднiх оцiнок, здiйснених управлiнським персоналом, а також оцiнку загального подання фiнансових звiтiв.Концептуальна основа фiнансової звiтностi, використана для пiдготовки фiнансових звiтiв, визначається Нацiональними положеннями (стандартами) бухгалтерського облiку в Українi, затвердженими Мiнiстерством Фiнансiв України.Внутрiшня облiкова полiтика пiдприємства, яка вiдображає принципи та методи бухгалтерського облiку та звiтностi, за якими складається фiнансова звiтнiсть, вiдповiдає вимогам П(С)БО.Облiк усiх операцiй здiйснюється згiдно з дiючим Планом рахункiв бухгалтерського облiку, затвердженим наказом Мiнiстерством Фiнансiв України №291 вiд 30.11.1999р.Ми вважаємо, що проведена аудиторська перевiрка забезпечує обгрунтовану пiдставу для висловлення думки аудитора.Пiдстава для висловлення умовно-позитивної думки Управлiнський персонал Товариства не створив резерв сумнiвних боргiв щодо сумнiвної дебiторської заборгованостi у сумi 97 тис. грн., що не вiдповiдає П(С)БО №10. Вiдповiдно витрати Товариства збiльшились би на 97 тис. грн. i вiдповiдно прибуток звiтного перiоду зменшився б на цю ж суму. Умовно-позитивна аудиторська думка.Аудитори висловлюють думку, за винятком впливу питання, про яке йдеться у параграфi "Пiдстава для висловлення умовно-позитивної думки", що фiнансова звiтнiсть вiдображає достовiрно в усiх суттєвих аспектах фiнансовий стан Приватного акцiонерного товариства "Надiя" станом на 31.12.2011р., його фiнансовi результати та рух грошових коштiв за рiк, що закiнчився на зазначену дату, згiдно з визначеною нацiональними Положеннями(Стандартами) бухгалтерського облiку концептуальною основою фiнансової звiтностi та вiдповiдно до вимог дiючого законодавства України. 2.7. Iнша допомiжна iнформацiя. 2.7.1 Вiдповiднiсть вартостi чистих активiв вимогам законодавства.Пiд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Розрахунок вартостi чистих активiв акцiонерних товариств здiйснюється згiдно до Методичних рекомендацiй Державної комiсiї з цiнних паперiв та фондового ринку щодо визначення вартостi чистих активiв акцiонерних товариств вiд 17.11.2004 р. № 485 з метою реалiзацiї положень ст. 155 Цивiльного кодексу України "Статутний капiтал акцiонерного товариства", зокрема п. 3 "Якщо пiсля закiнчення другого та кожного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стає меншою вiд мiнiмального розмiру статутного капiталу, встановленого законом, товариство пiдлягає лiквiдацiї".Станом на 31.12.2011 р. чистi активи Товариства складають:Рядок Сума на кiнець звiтного перiоду, тис. грн.1. АКТИВИ 1.2 Необоротнi активи 150 1.3 Оборотнi активи 1822 1.4 Витрати майбутнiх перiодiв 0 1.5. Необоротнi активи та групи вибуття 0 1.5 Усього активiв 1972 2. ЗОБОВ'ЯЗАННЯ 2.1 Довгостроковi зобов'язання 0 2.2 Поточнi зобов'язання 9 2.3 Забезпечення наступних виплат i платежiв 0 2.4 Доходи майбутнiх перiодiв 0 2.5 Усього зобов'язань 9 3. ЧИСТI АКТИВИ (рядок 1.5 - рядок 2.5) 1963 4. СТАТУТНИЙ КАПIТАЛ, у тому числi: 995 4.1 Неоплачений капiтал 0 4.2 Вилучений капiтал 0 5. Рiзниця (рядок 3 - рядок 4) 968Таким чином, станом на 31.12.2011р. чистi активи Товариства дорiвнюють 1963 тис. грн., що перевищує розмiр статутного капiталу товариства на 968 тис. грн., тобто знаходяться у межах дiючого законодавства. Аудитор пiдтверджує, що розмiр чистих активiв Товариства знаходиться у межах дiючого законодавства.2.7.2 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Комiсiї разом з фiнансовою звiтнiстю (МСА 720 "Вiдповiдальнiсть аудитора щодо iншої iнформацiї в документах, що мiстять перевiрену аудитором фiнансову звiтнiсть")Пiд час виконання завдання аудитор здiйснив аудиторськi процедури щодо виявлення наявностi суттєвих невiдповiдностей мiж фiнансовою звiтнiстю, що пiдлягала аудиту, та iншою iнформацiєю, що розкривається емiтентом у вiдповiдностi з МСА 720 "Вiдповiдальнiсть аудитора щодо iншої iнформацiї в документах, що мiстять перевiрену аудитором фiнансову звiтнiсть".В результатi проведення аудиторських процедур нами не було встановлено фактiв про iншi подiї, iнформацiя про якi мала б надаватись користувачам звiтностi згiдно з вимогами статтi 41 Закону України "Про цiннi папери та фондовий ринок".Аудитори не отримали достатнi та прийнятнi аудиторськi докази того, що фiнансова звiтнiсть Товариства була суттєво викривлена у порiвняннi з iнформацiю, що розкривається емiтентом цiнних паперiв та подається до Комiсiї разом з фiнансовою звiтнiстю.2.7.3 Виконання значних правочинiв(10 i бiльше вiдсоткiв вартостi активiв товариства за даними останньої рiчної фiнансової звiтностi) вiдповiдно до Закону України "Про акцiонернi товариства" №514 вiд 17.09.2008р.Значний правочин - правочин (крiм правочину з розмiщення товариством власних акцiй), учинений акцiонерним товариством, якщо ринкова вартiсть майна (робiт, послуг), що є його предметом, становить 10 i бiльше вiдсоткiв вартостi активiв товариства, за даними останньої рiчної фiнансової звiтностi;Товариство у 2011 роцi вiдповiдно до ст.70 Закону України "Про акцiонернi товариства" №514 вiд 17.09.2008р.(далi - Закон №514) мало виконання значного правочину (10 i бiльше вiдсоткiв вартостi активiв товариства за даними останньої рiчної фiнансової звiтностi) Аудитор виконав процедури на вiдповiднiсть законодавству у частинi вимог до Закону№514:ВИМОГИ ЗАКОНУ наявнiсть виконання1.Рiшення про вчинення значного правочину, якщо ринкова вартiсть майна або послуг, що є його предметом, становить вiд 10 так/нi ким, коли, чого до 25 вiдсоткiв вартостi активiв за даними останньої рiчної фiнансової звiтностi акцiонерного товариства, приймається так За рiшенням На-наглядовою радою глядової ради реалiзовано пiдпри- - статутом акцiонерного товариства визначенi нi ємствам холдингу додатковi критерiї для вiднесення правочинiв до категорiї "Молочний альянс" основнi засоби та то значних правочинiв варно-матерiальнi цiнностi- у разi неприйняття наглядовою радою рiшення про вчинення значного правочину питання про вчинення такого правочин виноситися на розгляд загальних зборiв. 2.Ринкова вартiсть майна або послуг, що є предметом нiзначного правочину, перевищує 25 вiдсоткiв вартостi активiв за даними останньої рiчної фiнансової звiтностi акцiонерного товариства, рiшення про вчинення такого правочину приймається загальними зборами за поданням наглядової ради- рiшення про вчинення значного правочину, якщо ринкова нi вартiсть майна або послуг, що є предметом такого правочину, перевищує 25 вiдсоткiв, але менша нiж 50 вiдсоткiв вартостi активiв за даними останньої рiчної фiнансової звiтностi акцiонерного товариства, приймається простою бiльшiстю голосiв акцiонерiв, якi зареєструвалися для участi у загальних зборах та є власниками голосуючих з цього питання акцiй. - рiшення про вчинення значного правочину, якщо ринкова вартiсть майна або послуг, що є предметом такого правочину, становить 50 i бiльше вiдсоткiв вартостi активiв за даними останньої рiчної фiнансової звiтностi акцiонерного товариства, приймається трьома чвертями голосiв акцiонерiв вiд загальної їх кiлькостi. 3. На дату проведення загальних зборiв неможливо нiвизначити, якi значнi правочини вчинятимуться акцiонерним товариством у ходi поточної господарської дiяльностi, загальнi збори прийняли рiшення про попереднє схвалення значних правочинiв, якi можуть ним вчинятися протягом не бiльш як одного року, iз зазначенням характеру правочинiв та їх граничної вартостi. 4. Вимоги Закону №514 щодо значного правочину, застосовуються нiяк додатковi до iнших вимог щодо порядку вчинення певних правочинiв,передбачених законодавством або статутом акцiонерного товариства. 5. Заборона дiлити предмет правочину з метою ухилення нiвiд передбаченого цим Законом порядку прийняття рiшень про вчинення значного правочину. На пiдставi наданих до аудиторської перевiрки документiв ми можемо зробити висновок, що протягом звiтного перiоду Товариство виконувало значний правочин у вiдповiдностi до положень Закону України "Про акцiонернi товариства"2.7.4 Вiдповiднiсть стану корпоративного управлiння, у тому числi стану внутрiшнього аудиту, вимогам закону України "Про акцiонернi товариства" №514 вiд 17.09.2008р.Результати виконання процедур з метою висловлення думки щодо стану корпоративного управлiння, у тому числi внутрiшнього аудиту, вiдповiдно до Закону України "Про акцiонернi товариства".Метою виконання процедур щодо стану корпоративного управлiння, у тому числi внутрiшнього аудиту вiдповiдно до Закону України "Про акцiонернi товариства" було отримання доказiв, якi дозволяють сформувати судження щодо:1) вiдповiдностi системи корпоративного управлiння у товариствi вимогам Закону України "Про акцiонернi товариства" та вимогам Статуту,2) достовiрностi та повноти розкриття iнформацiї про стан корпоративного управлiння у роздiлi "Iнформацiя про стан корпоративного управлiння" рiчного звiту акцiонерного товариства.Станом на 31.12.2011 року акцiями Товариства володiли акцiонери: 3 юридичнi особи - 79,9% статутного капiталу та 71 фiзичнi особи - 20,1% статутного капiталу Товариства.Формування складу органiв корпоративного управлiння Товариства здiйснюється вiдповiдно до статей 10 - 13 Статуту, затвердженого рiшенням загальних зборiв акцiонерiв Товариства (протокол № 1 вiд 06.04.2010 року).Протягом звiтного року в акцiонерному товариствi функцiонували наступнi органи корпоративного управлiння:- загальнi збори акцiонерiв Товариства;- наглядова рада Товариства;- директор Товариства;- ревiзiйна комiсiя Товариства.У вiдповiдностi до статтi 51 Закону України "Про акцiонернi товариства" в акцiонерних товариствах з кiлькiстю акцiонерiв - власникiв простих акцiй 10 осiб i бiльше створення наглядової ради є обов'язковим. Створення наглядової ради передбачено Статутом Товариства; члени її обираються Загальними зборами акцiонерiв з числа акцiонерiв або їх представникiв; кiлькiсний склад 3 особи, включаючи Голову наглядової ради. Загальними зборами акцiонерiв Товариства вiд 04.04.2011р. обрано Наглядову раду у кiлькостi 3-х чоловiк - представникiв юридичної особи строком на 3 роки. Згiдно з Законом України "Про акцiонернi товариства" Наглядова рада акцiонерного товариства може прийняти рiшення щодо запровадження в товариствi посади внутрiшнього аудитора(створення служби внутрiшнього аудиту). Наглядова рада за пропозицiєю голови наглядової ради у встановленому порядку має право обрати корпоративного секретаря. Корпоративний секретар є особою, яка вiдповiдає за взаємодiю акцiонерного товариства з акцiонерами та/або iнвесторами. Товариство не обирало корпоративного секретаря тому, що цю функцiю виконує у Товариства виконавчий орган.Створення служби внутрiшнього аудиту не передбачено Статутом та внутрiшнiми документами акцiонерного товариства.Кiлькiсний склад сформованих органiв корпоративного управлiння вiдповiдає вимогам Статуту.Функцiонування органiв корпоративного управлiння регламентується положеннями Статуту.Черговi загальнi збори акцiонерiв у звiтному перiодi проводились 04.04.2011р., на дату перевiрки - 06.04.2012р., тобто в термiн, визначений Законом України "Про акцiонернi товариства" - до 30 квiтня.Протягом звiтного року одноосiбний виконавчий орган Товариства - директор здiйснював поточне управлiння фiнансово-господарською дiяльнiстю в межах повноважень, якi встановлено Статутом акцiонерного товариства. Протягом звiтного року вiдбулась змiна особи директора за рiшенням Наглядової ради, що вiдповiдає Статуту Товариства.Вiдповiдно до Статуту контроль за фiнансово-господарською дiяльнiстю акцiонерного товариства протягом звiтного року здiйснюється ревiзiйною комiсiєю. Фактична реалiзацiя функцiй ревiзiйної комiсiї протягом звiтного року була пов'язана з перевiркою фiнансово-господарської дiяльностi акцiонерного товариства за 2010 рiк., на дату перевiрки - за 2011р. Цi звiти ревiзiйної комiсiї не мiстять суттєвих зауважень щодо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й пiдтверджує достовiрнiсть та повноту даних фiнансової звiтностi за 2010, 2011 роки. Звiти ревiзiйної комiсiї було затверджено загальними зборами акцiонерiв вiд 04.04.2011 року та вiд 06.04.2012р.На думку аудиторiв за результатами виконаних процедур перевiрки стану корпоративного управлiння Товариства, у тому числi внутрiшнього аудиту, вiдповiдно до Закону України "Про акцiонернi товариства" можна зробити висновок:1) прийнята та функцiонуюча система корпоративного управлiння у товариствi вiдповiдає вимогам Статуту та вимогам Закону України "Про акцiонернi товариства",2) наведена у рiчному звiтi "Iнформацiя про стан корпоративного управлiння" повно та достовiрно розкриває фактичний стан про склад органiв корпоративного управлiння та результати їх функцiонування.2.7.5 Iдентифiкацiя та оцiнка аудитором ризикiв суттєвого викривлення фiнансової звiтностi внаслiдок шахрайства(МСА 240 "Вiдповiдальнiсть аудитора, що стосується шахрайства, при аудитi фiнансової звiтностi")Пiд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аудитор виконав процедури необхiднi для отримання iнформацiї, яка використовуватиметься пiд час iдентифiкацiї ризикiв суттєвого викривлення внаслiдок шахрайства. Аудитором були поданi запити до управлiнського персоналу та iнших працiвникiв суб'єкта господарювання, якi на думку аудитора, можуть мати iнформацiю, яка, ймовiрно, може допомогти при iдентифiкацiї ризикiв суттєвого викривлення внаслiдок шахрайства або помилки. Аудитором були проведенi аналiтичнi процедури. Аудитором були виконанi спостереження та перевiрка. Аудитор отримав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результатiв.У своїй поточнiй дiяльностi Товариство наражається на зовнiшнi та внутрiшнi ризики. Система управлiння ризиками, якi притаманнi Товариству, включає наступнi складовi:- стратегiя та мета - ризик менеджменту;- управлiння ризиками;- загальнi пiдходи до мiнiмiзацiї та оптимiзацiї ризикiв;- джерела та механiзми контролю за ризиками;- аналiз ризикiв.Загальну стратегiю управлiння ризиками в Товариствi визначає наглядова рада, а загальне керiвництво управлiнням ризиками здiйснює директор.Аудитори не отримали доказiв стосовно суттєвого викривлення фiнансової звiтностi Товариства внаслiдок шахрайства.2.8. Основнi вiдомостi про аудиторську фiрму:Назва аудиторської фiрми: Київська обласна фiлiя товариство з обмеженою вiдповiдальнiстю"Аудиторська фiрма "ПКФ Аудит-фiнанси"Номер, дата видачi свiдоцтва: Свiдоцтво про включення до Реєстру аудиторських фiрм та про внесеннядо Реєстру аудиторiв №3886 вiд 26.10.2006, рiшення АПУ 167/3;суб'єктiв, якi можуть подовжено 30.06.2011, рiшення АПУ 232/5здiйснювати Аудиторську дiяльнiсть Номер, дата видачi свiдоцтва: Свiдоцтво про внесення до Реєстру аудиторiв та аудиторських фiрм, про внесеннядо Реєстру якi можуть проводити перевiрки фiнансових установ, що здiйснюють суб'єктiв, якi можуть дiяльнiсть на ринку цiнних паперiв, реєстрацiйний № 1048, серiя АБ здiйснювати Аудиторську №000952, рiшення ДКЦПФР №1241 вiд 20.10.2009р., чинне до дiяльнiсть на ринку цiнних 30.06.2016р.паперiв Мiсцезнаходження: 07700, Київська обл., м. Яготин, вул. Шевченка, 235Телефон(факс):0(4575)56314 2.9. Дата i номер договору на проведення аудиту: Основнi вiдомостi про умови договору на проведення аудиту: Договiр № 17-А/0312 вiд 30 березня 2012 р. 2.10. Дата початку та дата закiнчення проведення аудиту: Дата початку i дата закiнчення проведення аудиту: 30 березня 2012 р. - 20 квiтня 2012 р.Директор фiлiї В.П.Шакалов Головний аудитор фiлiї, Т.Ю.Доценко сертифiкат серiї А № 004715 ,виданий рiшенням Аудиторської палати України вiд 22.06.2001 р., подовжений 20.05.2010 р.дiя сертифiкату до 22.06.2015 р. Аудиторський висновок (звiт) складено 20 квiтня 2012 року Додаток до аудиторського висновку(звiту) вiд 20.04.2012р.Описання важливих аспектiв облiкової полiтики та iншi примiтки до фiнансової звiтностi.Бухгалтерський облiк господарських операцiй Товариства у звiтному перiодi здiйснював головний бухгалтер. Форма облiку - журнально - ордерна.Методи ведення бухгалтерського облiку та iншi примiтки до фiнансової звiтностi вiдносно:1.Основних засобiв. Одиниця облiку основних засобiв - окремий об'єкт зi строком корисного використання бiльше 1 року та вартiстю бiльше 1000 грн. Нарахування амортизацiї розпочиналось(припинялось) з наступного мiсяця пiсля введення(виведення) основних засобiв в експлуатацiю та здiйснювалось пооб'єктно за нормами та методами, передбаченими статтею 8.6 ЗУ "Про оподаткування прибутку пiдприємств" у редакцiї вiд 22.05.97р. №283/97-ВР(далi Закон про прибуток). Лiквiдацiйна вартiсть основних засобiв прийнята нульовою. З введенням в дiю з 01.04.2011р. роздiлу III Податкового кодексу України(далi ПКУ) та втрачання чинностi Закону про прибуток, нарахування амортизацiї основних засобiв у податковому облiку з 01.04.2011р. здiйснюється за iншими методами, передбаченими ст.145 ПКУ; тобто застосований Товариством у другому-четвертому кварталах звiтного року метод нарахування амортизацiї не вiдповiдає вимогам чинного законодавства, але це суттєво не вплинуло на показники фiнансових звiтiв. Лiквiдацiйна вартiсть основних засобiв прийнята нульовою. Основнi засоби вiдображаються у фiнансовiй звiтностi за первiсною вартiстю за вирахуванням нарахованого зносу.Протягом звiтного перiоду у Товариствi господарська дiяльнiсть велась з використанням власних основних засобiв.Протягом звiтного перiоду у Товариствi вiдбулись операцiї продажу та лiквiдацiї основних засобiв. Господарськi операцiї з основними засобами вiдображенi в облiку Товариства вiдповiдно до П(С)БО №7.Станом на 31.12.2011р. за даними балансу Ф№1 залишкова вартiсть основних засобiв становить 150 тис. грн.2. Запасiв. Облiк запасiв у звiтному перiодi вiвся Товариством згiдно з П(С)БО №9. Придбанi запаси зараховувалися на баланс за собiвартiстю придбання, що складається iз сум, сплачених згiдно з договором постачання за вирахуванням непрямих податкiв та врахуванням ввiзного мита, транспортно-заготiвельних витрат. При вiдпуску запасiв у продаж, iншому вибуттi, оцiнка їх здiйснювалась за методом середньозваженої собiвартостi (визначається на дату операцiї) вiдповiдної одиницi запасiв.3. Дебiторської заборгованостi. Станом на 31.12.2011р. Товариство мало дебiторську заборгованiсть за товари, роботи, послуги у сумi за первiсною вартiстю за даними балансу(Ф№1) 1700 тис. грн. зi строком погашення до 6-ти мiсяцiв.Вся дебiторська заборгованiсть за реалiзованi товари та наданi послуги визнана одночасно з визнанням доходу вiд реалiзацiї i є реальною. Станом на 31.12.2011р. Товариство мало дебiторську заборгованiсть з бюджетом по податку на прибуток у сумi за даними балансу(Ф№1) 4 тис. грн. Станом на 31.12.2011р. Товариство мало iншу поточну дебiторську заборгованiсть, вiдображену в фiнансових звiтах за первiсною вартiстю у сумi за даними балансу(Ф№1) 97 тис. грн.; на думку аудитора, - сумнiвна. Щодо неї необхiдно створити резерв сумнiвних боргiв.4. Зобов'язань, власного капiталу. Визнання, облiк та оцiнка зобов'язань у Товариствi проводилось вiдповiдно до П(С)БО №11. Поточнi зобов'язання - зобов'язання, якi будуть погашенi протягом операцiйного циклу пiдприємства, або повиннi бути погашенi протягом дванадцяти мiсяцiв, починаючи з дати балансу. Вiдображенi Товариством у балансi за сумою погашення.Станом на 31.12.11р. Товариство мало поточнi зобов'язання у сумi за даними балансу(Ф№1) 9 тис. грн.: - по отриманих матерiалах i послугах вiд постачальникiв зi строком непогашення до 3-х рокiв - у сумi за даними балансу (Ф№1) 4 тис. грн.; - iншi поточнi зобов'язання, у сумi за даними балансу (Ф№1) 5 тис. грн. Власний капiтал Товариства складається iз:- статутного капiталу, вiдповiдно до Статуту Товариства у розмiрi 994560,0 грн., подiленого на 2072 простих iменних акцiй номiнальною вартiстю 480 грн.00коп. Форма iснування акцiй - бездокументарна. Глобальний сертифiкат депоновано у ПрАТ "ВДЦП". Рахунки в цiнних паперах акцiонерам Товариства вiдкрито у зберiгача ТОВ "Прiоритет сек'юрiтiз" та ТОВ "Аваль-Брок", що дiють на пiдставi чинних лiцензiй. Заявлена величина статутного капiталу Товариства сплачена в повному обсязi в належнi строки сплати та зареєстрована належним чином.Станом на 31.12.2011р. у власностi Товариства акцiй власної емiсiї не було. У звiтному перiодi та на дату перевiрки дивiденди за 2010, 2011 р. р. Товариством не нараховувались та не виплачувались;- нерозподiленого прибутку у сумi за даними балансу(Ф№1) 724 тис. грн., що складається iз нерозподiленого прибутку минулих рокiв та фiнансового результату - прибутку звiтного перiоду; - iншого додаткового капiталу у сумi за даними балансу(Ф№1) 244тис.грн., створеного ще до 2000 року як фонд використання прибутку на придбання основних засобiв, - необхiдно приєднати до нерозподiленого прибутку минулих рокiв, з огляду на те, що чинним законодавством створення дiйсного фонду не передбачене;Облiк власного капiталу вiвся Товариством як того вимагає П(С)БО. 5. Доходiв та витрат. Включаються до складу Звiту про фiнансовi результати на пiдставi принципу нарахування i вiдповiдностi доходiв i витрат та вiдображаються в бухгалтерському облiку i фiнансових звiтах тих перiодiв до яких вони вiдносяться.Фiнансовим результатом дiяльностi Товариства за звiтний перiод є прибуток у сумi за даними звiту про фiнансовi результати(Ф№2) 197 тис. грн. Облiк доходiв та витрат Товариством вiвся вiдповiдно до П(С)БО №15 "Доходи" та П(С)БО №16 "Витрати". За звiтний перiод Товариство отримало чистий дохiд вiд господарсько-фiнансової дiяльностi, а саме : - вiд оренди основних засобiв, реалiзацiї основних засобiв та виробничих запасiв у сумi за даними звiту про фiнансовi результати(Ф№2) 1046 тис. грн.; - iншi доходи (вiд здачi металолому, отриманому вiд лiквiдацiї основних засобiв) у сумi за даними звiту про фiнансовi результати(Ф№2) 205 тис. грн. Витрати звiтного перiоду у Товариствi складалися iз:ў адмiнiстративних витрат у сумi за даними звiту про фiнансовi результати(Ф№2) 214 тис. грн.; ў iнших операцiйних витрат(собiвартостi реалiзованих основних засобiв та виробничих запасiв) у сумi за даними звiту про фiнансовi результати(Ф№2) 702тис. грн.;ў iнших витрат(залишкової вартостi лiквiдованих основних засобiв)у сумi за даними звiту про фiнансовi результати(Ф№2) 41тис. грн.;ў витрат з податку на прибуток )у сумi за даними звiту про фiнансовi результати(Ф№2) 97 тис. грн.6. Активiв та зобов'язань в операцiях з пов'язаними сторонами. Оцiнка активiв та зобов'язань в операцiях з пов'язаними сторонами проводиться за методом балансової вартостi. До пов'язаних сторiн Товариство вiдносить провiдний управлiнський персонал та пiдприємства групи "Молочний альянс".Директор фiлiї В.П.Шакалов Головний аудитор фiлiї, Т.Ю.Доценко сертифiкат серiї А № 004715 ,виданий рiшенням Аудиторської палати України вiд 22.06.2001 р., подовжений 20.05.2010 р.дiя сертифiкату до 22.06.2015 р.</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Пiдприємство надає послуги оренди та провадило реалiзацiю власних основних засобiв.</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Товариство не робило придбань активiв. Iнформацiя про вiдчуження основних засобiв наведена в примiтках до ФЗ - Ф5.</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Одиниця облiку основних засобiв - окремий об'єкт зi строком корисного використання бiльше 1 року та вартiстю бiльше 1000 грн. Нарахування амортизацiї розпочиналось(припинялось) з наступного мiсяця пiсля введення(виведення) основних засобiв в експлуатацiю та здiйснювалось пооб'єктно за нормами та методами, передбаченими статтею 8.6 ЗУ "Про оподаткування прибутку пiдприємств" у редакцiї вiд 22.05.97р. №283/97-ВР(далi Закон про прибуток). Лiквiдацiйна вартiсть основних засобiв прийнята нульовою. З введенням в дiю з 01.04.2011р. роздiлу III Податкового кодексу України(далi ПКУ) та втрачання чинностi Закону про прибуток, нарахування амортизацiї основних засобiв у податковому облiку з 01.04.2011р. здiйснюється за iншими методами, передбаченими ст.145 ПКУ; тобто застосований Товариством у другому-четвертому кварталах звiтного року метод нарахування амортизацiї не вiдповiдає вимогам чинного законодавства, але це суттєво не вплинуло на показники фiнансових звiтiв. Лiквiдацiйна вартiсть основних засобiв прийнята нульовою. Основнi засоби вiдображаються у фiнансовiй звiтностi за первiсною вартiстю за вирахуванням нарахованого зносу.Протягом звiтного перiоду у Товариствi господарська дiяльнiсть велась з використанням власних основних засобiв.Протягом звiтного перiоду у Товариствi вiдбулись операцiї продажу та лiквiдацiї основних засобiв. Господарськi операцiї з основними засобами вiдображенi в облiку Товариства вiдповiдно до П(С)БО №7.Станом на 31.12.2011р. за даними балансу Ф№1 залишкова вартiсть основних засобiв становить 150 тис. грн.</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щодо проблем, які впливають на діяльність емітента; ступінь залежності від законодавчих або економічних обмежень</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Товариство не має значних проблем.</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про факти виплати штрафних санкцій (штраф, пеня, неустойка) і компенсацій за порушення законодавства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Фактiв виплати штрафних санкцiй не було.</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Фiнансування здiйснюється на пiдставi госпрозрахунку.</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Укладених, але не виконаних договорiв не має.</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Стратегiя вiдсутня.</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Опис політики емітента щодо досліджень та розробок, вказати суму витрат на дослідження та розробку за звітний рік</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Емiтен не провадить дослiджень та розробок.</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Судових справ, в яких виступає емiтент, не має</w:t>
            </w:r>
          </w:p>
        </w:tc>
      </w:tr>
      <w:tr w:rsidR="007275F1" w:rsidRPr="007275F1" w:rsidTr="007275F1">
        <w:trPr>
          <w:tblCellSpacing w:w="0" w:type="dxa"/>
        </w:trPr>
        <w:tc>
          <w:tcPr>
            <w:tcW w:w="2000" w:type="pct"/>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Iстотна iнформацiя вiдсутня.</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основні засоби емітента (за залишковою вартістю)</w:t>
      </w:r>
    </w:p>
    <w:p w:rsidR="007275F1" w:rsidRPr="007275F1" w:rsidRDefault="007275F1" w:rsidP="007275F1">
      <w:pPr>
        <w:spacing w:after="240" w:line="240" w:lineRule="auto"/>
        <w:rPr>
          <w:rFonts w:ascii="Times New Roman" w:eastAsia="Times New Roman" w:hAnsi="Times New Roman" w:cs="Times New Roman"/>
          <w:sz w:val="24"/>
          <w:szCs w:val="24"/>
          <w:lang w:eastAsia="uk-UA"/>
        </w:rPr>
      </w:pPr>
    </w:p>
    <w:tbl>
      <w:tblPr>
        <w:tblW w:w="0" w:type="auto"/>
        <w:tblCellSpacing w:w="0" w:type="dxa"/>
        <w:tblCellMar>
          <w:left w:w="0" w:type="dxa"/>
          <w:right w:w="0" w:type="dxa"/>
        </w:tblCellMar>
        <w:tblLook w:val="04A0"/>
      </w:tblPr>
      <w:tblGrid>
        <w:gridCol w:w="2257"/>
        <w:gridCol w:w="1283"/>
        <w:gridCol w:w="1170"/>
        <w:gridCol w:w="1295"/>
        <w:gridCol w:w="1181"/>
        <w:gridCol w:w="1283"/>
        <w:gridCol w:w="1170"/>
      </w:tblGrid>
      <w:tr w:rsidR="007275F1" w:rsidRPr="007275F1" w:rsidTr="007275F1">
        <w:trPr>
          <w:tblCellSpacing w:w="0" w:type="dxa"/>
        </w:trPr>
        <w:tc>
          <w:tcPr>
            <w:tcW w:w="0" w:type="auto"/>
            <w:vMerge w:val="restart"/>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основних засобів</w:t>
            </w: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Власні основні засоби (тис. грн.)</w:t>
            </w: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Орендовані основні засоби (тис. грн.)</w:t>
            </w:r>
          </w:p>
        </w:tc>
        <w:tc>
          <w:tcPr>
            <w:tcW w:w="0" w:type="auto"/>
            <w:gridSpan w:val="2"/>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Основні засоби, всього (тис. грн.)</w:t>
            </w:r>
          </w:p>
        </w:tc>
      </w:tr>
      <w:tr w:rsidR="007275F1" w:rsidRPr="007275F1" w:rsidTr="007275F1">
        <w:trPr>
          <w:tblCellSpacing w:w="0" w:type="dxa"/>
        </w:trPr>
        <w:tc>
          <w:tcPr>
            <w:tcW w:w="0" w:type="auto"/>
            <w:vMerge/>
            <w:vAlign w:val="center"/>
            <w:hideMark/>
          </w:tcPr>
          <w:p w:rsidR="007275F1" w:rsidRPr="007275F1" w:rsidRDefault="007275F1" w:rsidP="007275F1">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початок періоду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кінець періоду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початок періоду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кінець періоду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початок періоду</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 кінець періоду</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 Виробничого призначення:</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737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737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будівлі та споруди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машини та обладнання</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648</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648</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транспортні засоби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 Невиробничого призначення:</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будівлі та споруди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машини та обладнання</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транспортні засоби</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Усього</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737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737</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150</w:t>
            </w:r>
          </w:p>
        </w:tc>
      </w:tr>
      <w:tr w:rsidR="007275F1" w:rsidRPr="007275F1" w:rsidTr="007275F1">
        <w:trPr>
          <w:tblCellSpacing w:w="0" w:type="dxa"/>
        </w:trPr>
        <w:tc>
          <w:tcPr>
            <w:tcW w:w="0" w:type="auto"/>
            <w:hideMark/>
          </w:tcPr>
          <w:p w:rsidR="007275F1" w:rsidRPr="007275F1" w:rsidRDefault="007275F1" w:rsidP="007275F1">
            <w:pPr>
              <w:spacing w:after="0" w:line="240" w:lineRule="auto"/>
              <w:jc w:val="right"/>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Опис</w:t>
            </w:r>
          </w:p>
        </w:tc>
        <w:tc>
          <w:tcPr>
            <w:tcW w:w="0" w:type="auto"/>
            <w:gridSpan w:val="6"/>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Основних засобiв в заставi та використання яких обмежено, не має.</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щодо вартості чистих активів емітента</w:t>
      </w:r>
    </w:p>
    <w:p w:rsidR="007275F1" w:rsidRPr="007275F1" w:rsidRDefault="007275F1" w:rsidP="007275F1">
      <w:pPr>
        <w:spacing w:after="240" w:line="240" w:lineRule="auto"/>
        <w:rPr>
          <w:rFonts w:ascii="Times New Roman" w:eastAsia="Times New Roman" w:hAnsi="Times New Roman" w:cs="Times New Roman"/>
          <w:sz w:val="24"/>
          <w:szCs w:val="24"/>
          <w:lang w:eastAsia="uk-UA"/>
        </w:rPr>
      </w:pPr>
    </w:p>
    <w:tbl>
      <w:tblPr>
        <w:tblW w:w="0" w:type="auto"/>
        <w:tblCellSpacing w:w="0" w:type="dxa"/>
        <w:tblCellMar>
          <w:left w:w="0" w:type="dxa"/>
          <w:right w:w="0" w:type="dxa"/>
        </w:tblCellMar>
        <w:tblLook w:val="04A0"/>
      </w:tblPr>
      <w:tblGrid>
        <w:gridCol w:w="2223"/>
        <w:gridCol w:w="3286"/>
        <w:gridCol w:w="4130"/>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Найменування показника</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звітний період</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 попередній період</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Розрахункова вартість чистих активів (тис. грн)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1963</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1766</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Статутний капітал (тис. грн.)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995</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995</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Скоригований статутний капітал (тис. грн)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995</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995</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Опис</w:t>
            </w:r>
          </w:p>
        </w:tc>
        <w:tc>
          <w:tcPr>
            <w:tcW w:w="0" w:type="auto"/>
            <w:gridSpan w:val="2"/>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280, 430, 480, 620 та 630; статутний капiтал - рядок 300; скоригований статутний капiтал - рiзниця рядкiв 300, 360 та 370.</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Висновок</w:t>
            </w:r>
          </w:p>
        </w:tc>
        <w:tc>
          <w:tcPr>
            <w:tcW w:w="0" w:type="auto"/>
            <w:gridSpan w:val="2"/>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Розрахункова вартiсть чистих активiв перевищує статутний капiтал на 968 тис.грн. Розрахункова вартiсть чистих активiв перевищує скоригований статутний капiтал на 968 тис.грн. Вимоги частини третьої статтi 155 Цивiльного кодексу України дотриманi. Зменшення статутного капiталу не вимагається.</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зобов'язання емітента</w:t>
      </w:r>
    </w:p>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2556"/>
        <w:gridCol w:w="1407"/>
        <w:gridCol w:w="1692"/>
        <w:gridCol w:w="2069"/>
        <w:gridCol w:w="1276"/>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Види зобов'язань</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виникнення</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Непогашена частина боргу (тис. грн.)</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Відсоток за користування коштами (відсоток річних)</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Дата погашення</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Кредити банку</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 тому числі:</w:t>
            </w:r>
          </w:p>
        </w:tc>
        <w:tc>
          <w:tcPr>
            <w:tcW w:w="0" w:type="auto"/>
            <w:gridSpan w:val="4"/>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Зобов'язання за цінними паперами</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 тому числі:</w:t>
            </w:r>
          </w:p>
        </w:tc>
        <w:tc>
          <w:tcPr>
            <w:tcW w:w="0" w:type="auto"/>
            <w:gridSpan w:val="4"/>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облігаціями (за кожним випуском):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іпотечними цінними паперами (за кожним власним випуском):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сертифікатами ФОН (за кожним власним випуском):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векселями (всього)</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іншими цінними паперами (у тому числі за похідними цінними паперами)(за кожним видом):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за фінансовими інвестиціями в корпоративні права (за кожним видом):</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Податкові зобов'язання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Фінансова допомога на зворотній основі</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Інші зобов'язання</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Усього зобов'язань</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Опис:</w:t>
            </w:r>
          </w:p>
        </w:tc>
        <w:tc>
          <w:tcPr>
            <w:tcW w:w="0" w:type="auto"/>
            <w:gridSpan w:val="4"/>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Емiтент прострочених зобов'язань не має.</w:t>
            </w:r>
          </w:p>
        </w:tc>
      </w:tr>
    </w:tbl>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Default="007275F1"/>
    <w:p w:rsidR="007275F1" w:rsidRPr="007275F1" w:rsidRDefault="007275F1" w:rsidP="00727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75F1">
        <w:rPr>
          <w:rFonts w:ascii="Times New Roman" w:eastAsia="Times New Roman" w:hAnsi="Times New Roman" w:cs="Times New Roman"/>
          <w:b/>
          <w:bCs/>
          <w:kern w:val="36"/>
          <w:sz w:val="48"/>
          <w:szCs w:val="48"/>
          <w:lang w:eastAsia="uk-UA"/>
        </w:rPr>
        <w:t>Інформація про стан корпоративного управління</w:t>
      </w:r>
    </w:p>
    <w:p w:rsidR="007275F1" w:rsidRPr="007275F1" w:rsidRDefault="007275F1" w:rsidP="007275F1">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Яку кількість загальних зборів було проведено в минулих трьох роках?</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603"/>
        <w:gridCol w:w="480"/>
        <w:gridCol w:w="2608"/>
        <w:gridCol w:w="2926"/>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з/п</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Рік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Кількість зборів, усього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У тому числі позачергових </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2009</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2010</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2011</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Який орган здійснював реєстрацію акціонерів для участі в загальних зборах акціонерів останнього разу?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2139"/>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Реєстраційна комісія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Акціонери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Реєстратор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Депозитарій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д/в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Який орган здійснював контроль за ходом реєстрації акціонерів або їх представників для участі в останніх загальних зборах (за наявності контролю)?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6457"/>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Державна комісія з цінних паперів та фондового ринку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Акціонери, які володіють у сукупності більше ніж 10 відсотків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У який спосіб відбувалось голосування з питань порядку денного на загальних зборах останнього разу?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3527"/>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Підняттям карток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Бюлетенями (таємне голосування)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Підняттям рук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Які були основні причини скликання останніх позачергових зборів у звітному періоді?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8966"/>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Реорганізація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Внесення змін до статуту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зміну типу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збільшення статутного капіталу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зменьшення статутного капіталу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голови та членів наглядової ради, прийняття рішення про припинення їх повноважень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Обрання голови та членів ревізійної комісії (ревізора), прийняття рішення про дострокове припинення їх повноважень</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Інше (запишіть): Позачерговi збори не проводились</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760"/>
        <w:gridCol w:w="24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Чи проводились у звітному році загальні збори акціонерів у формі заочного голосування?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Який склад наглядової ради (за наявності)?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120"/>
        <w:gridCol w:w="7900"/>
        <w:gridCol w:w="57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(осіб)</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членів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представників акціонерів, що працюють у товаристві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представників держави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представників акціонерів, що володіють більше 10 відсотків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представників акціонерів, що володіють меньше 10 відсотків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Кількість представників акціонерів - юридичних осіб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0</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880"/>
        <w:gridCol w:w="12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Скільки разів на рік у середньому відбувалося засідання наглядової ради протягом останніх трьох років?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Які саме комітети створено в складі наглядової ради (за наявності)?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3363"/>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Стратегічного планування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Аудиторський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 питань призначень і винагород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Інвестиційний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Інші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Інші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760"/>
        <w:gridCol w:w="24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створено в акціонерному товаристві спеціальну посаду або відділ, що відповідає за роботу з акціонерами? (так/ні)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Яким чином визначається розмір винагороди членів наглядової ради?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8821"/>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Винагорода є фіксованою сумою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Винагорода є відсотком від чистого прибутку або збільшення ринкової вартості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Винагорода виплачується у вигляді цінних паперів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Члени наглядової ради не отримують винагороди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Які з вимог до членів наглядової ради викладені у внутрішніх документах акціонерного товариства?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4508"/>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Галузеві знання і досвід роботи в галузі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Знання у сфері фінансів і менеджменту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Особисті якості (чесність, відповідальність)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Відсутність конфлікту інтересів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Граничний вік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Відсутні будь-які вимоги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Інше (запишіть): д/в</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Коли останній раз було обрано нового члена наглядової ради, яким чином він ознайомився зі своїми правами та обов'язками?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8966"/>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Новий член наглядової ради самостійно ознайомився із змістом внутрішніх документів акціонерного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Усіх членів наглядової ради було переобрано на повторний строк або не було обрано нового члена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611"/>
        <w:gridCol w:w="389"/>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створено у вашому акціонерному товаристві ревізійну комісію? (так/ні)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Кількість членів ревізійної комісії 3 осіб. </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Скільки разів на рік у середньому відбувалося засідання ревізійної комісії протягом останніх трьох років? 3 </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241"/>
        <w:gridCol w:w="3836"/>
        <w:gridCol w:w="1932"/>
        <w:gridCol w:w="1978"/>
        <w:gridCol w:w="1652"/>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Загальні збори акціонерів</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Засідання наглядової ради</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Засідання правління</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Члени правління (директор)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Загальний відділ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Члени наглядової ради (голова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Юридичний відділ (юрист)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Секретар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Секретар загальних зборів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Секретар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8</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Корпоративний секретар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9</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Відділ або управління, яке відповідає за роботу з акціонерами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10</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Інше(запишіть):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3239"/>
        <w:gridCol w:w="1524"/>
        <w:gridCol w:w="1294"/>
        <w:gridCol w:w="1506"/>
        <w:gridCol w:w="2076"/>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Загальні збори акціонерів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Наглядова рада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Виконавчий орган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Не належить до компетенції жодного органу </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Визначення основних напрямів діяльності (стратегії)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Затвердження планів діяльності (бізнес-планів)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Затвердження річного фінансового звіту або балансу чи бюджету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та відкликання голови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та відкликання членів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та відкликання голови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та відкликання членів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Обрання та відкликання голови та членів ревізійної комісії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Визначення розміру винагороди для голови та членів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Визначення розміру винагороди для голови та членів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притягнення до майнової відповідальності членів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додатковий випуск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Прийняття рішення про викуп, реалізацію та розміщення власних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Затвердження аудитора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Затвердження договорів, щодо яких існує конфлікт інтересів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Які документи існують у вашому акціонерному товаристві?</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120"/>
        <w:gridCol w:w="5807"/>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загальні збори акціонерів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наглядову раду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виконавчий орган (правління)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посадових осіб акціонерного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ревізійну комісію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акції акціонерного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7</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Положення про порядок розподілу прибутку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8</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Яким чином акціонери можуть отримати таку інформацію про діяльність вашого акціонерного товариства?</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117"/>
        <w:gridCol w:w="1339"/>
        <w:gridCol w:w="1996"/>
        <w:gridCol w:w="2000"/>
        <w:gridCol w:w="1520"/>
        <w:gridCol w:w="1203"/>
        <w:gridCol w:w="146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Інформація розповсюджується на загальних зборах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Публікується у пресі, оприлюднюється в загальнодоступній інформаційній базі даних ДКЦПФР про ринок цінних паперів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Документи надаються для ознайомлення безпосередньо в акціонерному товаристві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Копії документів надаються на запит акціонера </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Інформація розміщується на власній інтернет-сторінці акціонерного товариства </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Фінансова звітність, результати діяльності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Інформація про акціонерів, які володіють 10 відсотків та більше статутного капіталу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Інформація про склад органів управління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Статут та внутрішні документи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Протоколи загальних зборів акціонерів після їх проведення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Розмір винагороди посадових осіб акціонерного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Так</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готує акціонерне товариство фінансову звітність у відповідності до міжнародних стандартів бухгалтерського обліку? (так/ні)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Скільки разів на рік у середньому проводилися аудиторські перевірки акціонерного товариства зовнішнім аудитором протягом останніх трьох років?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120"/>
        <w:gridCol w:w="2423"/>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проводились взагалі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Менше ніж раз на рік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Раз на рік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Частіше ніж раз на рік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Який орган приймав рішення про затвердження зовнішнього аудитора?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2635"/>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Загальні збори акціонерів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Наглядова рада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Правління або директор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змінювало акціонерне товариство зовнішнього аудитора протягом останніх трьох років? (так/ні)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З якої причини було змінено аудитора?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4729"/>
        <w:gridCol w:w="1504"/>
        <w:gridCol w:w="911"/>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задовольняв професійний рівень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задовольняли умови договору з аудитором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Аудитора було змінено на вимогу акціонерів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Аудитор не змiнювався</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Який орган здійснював перевірки фінансово-господарської діяльності акціонерного товариства в минулому році?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5499"/>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Ревізійна комісія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Наглядова рада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Відділ внутрішнього аудиту акціонерного товариства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Стороння компанія або сторонній консультант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Перевірки не проводились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д/в</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З ініціативи якого органу ревізійна комісія проводила перевірку останнього разу?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7847"/>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 власної ініціативи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 дорученням загальних зборів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 дорученням наглядової ради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За зверненням виконавчого органу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На вимогу акціонерів, які в сукупності володіють понад 10 відсотків голосів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планує ваше акціонерне товариство залучити інвестиції кожним з цих способів протягом наступних трьох років?</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120"/>
        <w:gridCol w:w="4999"/>
        <w:gridCol w:w="419"/>
        <w:gridCol w:w="254"/>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1</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Випуск акцій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2</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Випуск депозитарних розписок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3</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Випуск облігацій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4</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Кредити банків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5</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Фінансування з державного і місцевих бюджетів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6</w:t>
            </w:r>
          </w:p>
        </w:tc>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Інше (запишіть):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Чи планує ваше акціонерне товариство залучити іноземні інвестиції протягом наступних трьох років*?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7972"/>
        <w:gridCol w:w="174"/>
      </w:tblGrid>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Так, уже ведемо переговори з потенційним інвестором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Так, плануємо розпочати переговори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Так, плануємо розпочати переговори в наступному році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Так, плануємо розпочати переговори протягом двох років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Ні, не плануємо залучати іноземні інвестиції протягом наступних трьох років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визначились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 Ні </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З якої причини було змінено особу, яка веде облік прав власності на акції у депозитарній системі України (далі - особа)? </w:t>
            </w:r>
          </w:p>
        </w:tc>
      </w:tr>
    </w:tbl>
    <w:p w:rsidR="007275F1" w:rsidRPr="007275F1" w:rsidRDefault="007275F1" w:rsidP="007275F1">
      <w:pPr>
        <w:spacing w:after="0" w:line="240" w:lineRule="auto"/>
        <w:rPr>
          <w:rFonts w:ascii="Times New Roman" w:eastAsia="Times New Roman" w:hAnsi="Times New Roman" w:cs="Times New Roman"/>
          <w:vanish/>
          <w:sz w:val="24"/>
          <w:szCs w:val="24"/>
          <w:lang w:eastAsia="uk-UA"/>
        </w:rPr>
      </w:pPr>
    </w:p>
    <w:tbl>
      <w:tblPr>
        <w:tblW w:w="0" w:type="auto"/>
        <w:tblCellSpacing w:w="0" w:type="dxa"/>
        <w:tblCellMar>
          <w:left w:w="0" w:type="dxa"/>
          <w:right w:w="0" w:type="dxa"/>
        </w:tblCellMar>
        <w:tblLook w:val="04A0"/>
      </w:tblPr>
      <w:tblGrid>
        <w:gridCol w:w="4404"/>
        <w:gridCol w:w="1411"/>
        <w:gridCol w:w="856"/>
      </w:tblGrid>
      <w:tr w:rsidR="007275F1" w:rsidRPr="007275F1" w:rsidTr="007275F1">
        <w:trPr>
          <w:tblCellSpacing w:w="0" w:type="dxa"/>
        </w:trPr>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Так</w:t>
            </w:r>
          </w:p>
        </w:tc>
        <w:tc>
          <w:tcPr>
            <w:tcW w:w="0" w:type="auto"/>
            <w:vAlign w:val="center"/>
            <w:hideMark/>
          </w:tcPr>
          <w:p w:rsidR="007275F1" w:rsidRPr="007275F1" w:rsidRDefault="007275F1" w:rsidP="007275F1">
            <w:pPr>
              <w:spacing w:after="0" w:line="240" w:lineRule="auto"/>
              <w:jc w:val="center"/>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Ні</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задовольняв професійний рівень особи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 xml:space="preserve">Не задовольняли умови договору з особою </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Особу змінено на вимогу:</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акціонерів</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суду</w:t>
            </w: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X</w:t>
            </w:r>
          </w:p>
        </w:tc>
      </w:tr>
      <w:tr w:rsidR="007275F1" w:rsidRPr="007275F1" w:rsidTr="007275F1">
        <w:trPr>
          <w:tblCellSpacing w:w="0" w:type="dxa"/>
        </w:trPr>
        <w:tc>
          <w:tcPr>
            <w:tcW w:w="0" w:type="auto"/>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Інше (запишіть)</w:t>
            </w:r>
          </w:p>
        </w:tc>
        <w:tc>
          <w:tcPr>
            <w:tcW w:w="0" w:type="auto"/>
            <w:gridSpan w:val="2"/>
            <w:vAlign w:val="center"/>
            <w:hideMark/>
          </w:tcPr>
          <w:p w:rsidR="007275F1" w:rsidRPr="007275F1" w:rsidRDefault="007275F1" w:rsidP="007275F1">
            <w:pPr>
              <w:spacing w:after="0" w:line="240" w:lineRule="auto"/>
              <w:rPr>
                <w:rFonts w:ascii="Times New Roman" w:eastAsia="Times New Roman" w:hAnsi="Times New Roman" w:cs="Times New Roman"/>
                <w:sz w:val="24"/>
                <w:szCs w:val="24"/>
                <w:lang w:eastAsia="uk-UA"/>
              </w:rPr>
            </w:pPr>
            <w:r w:rsidRPr="007275F1">
              <w:rPr>
                <w:rFonts w:ascii="Times New Roman" w:eastAsia="Times New Roman" w:hAnsi="Times New Roman" w:cs="Times New Roman"/>
                <w:sz w:val="24"/>
                <w:szCs w:val="24"/>
                <w:lang w:eastAsia="uk-UA"/>
              </w:rPr>
              <w:t>Особа не змiнювалась</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Чи має акціонерне товариство власний кодекс (принципи, правила) корпоративного управління? (так/ні) Ні</w:t>
            </w:r>
          </w:p>
        </w:tc>
      </w:tr>
    </w:tbl>
    <w:p w:rsidR="007275F1" w:rsidRPr="007275F1" w:rsidRDefault="007275F1" w:rsidP="007275F1">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д/в </w:t>
            </w:r>
          </w:p>
        </w:tc>
      </w:tr>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7275F1" w:rsidRPr="007275F1" w:rsidTr="007275F1">
        <w:trPr>
          <w:tblCellSpacing w:w="0" w:type="dxa"/>
        </w:trPr>
        <w:tc>
          <w:tcPr>
            <w:tcW w:w="0" w:type="auto"/>
            <w:vAlign w:val="center"/>
            <w:hideMark/>
          </w:tcPr>
          <w:p w:rsidR="007275F1" w:rsidRPr="007275F1" w:rsidRDefault="007275F1" w:rsidP="007275F1">
            <w:pPr>
              <w:spacing w:before="100" w:beforeAutospacing="1" w:after="100" w:afterAutospacing="1" w:line="240" w:lineRule="auto"/>
              <w:rPr>
                <w:rFonts w:ascii="Times New Roman" w:eastAsia="Times New Roman" w:hAnsi="Times New Roman" w:cs="Times New Roman"/>
                <w:b/>
                <w:bCs/>
                <w:sz w:val="24"/>
                <w:szCs w:val="24"/>
                <w:lang w:eastAsia="uk-UA"/>
              </w:rPr>
            </w:pPr>
            <w:r w:rsidRPr="007275F1">
              <w:rPr>
                <w:rFonts w:ascii="Times New Roman" w:eastAsia="Times New Roman" w:hAnsi="Times New Roman" w:cs="Times New Roman"/>
                <w:b/>
                <w:bCs/>
                <w:sz w:val="24"/>
                <w:szCs w:val="24"/>
                <w:lang w:eastAsia="uk-UA"/>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д/в </w:t>
            </w:r>
          </w:p>
        </w:tc>
      </w:tr>
    </w:tbl>
    <w:p w:rsidR="007275F1" w:rsidRDefault="007275F1"/>
    <w:p w:rsidR="007275F1" w:rsidRDefault="007275F1"/>
    <w:p w:rsidR="007275F1" w:rsidRDefault="007275F1"/>
    <w:p w:rsidR="007275F1" w:rsidRDefault="007275F1"/>
    <w:p w:rsidR="007275F1" w:rsidRDefault="007275F1"/>
    <w:p w:rsidR="007275F1" w:rsidRDefault="007275F1"/>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rsidP="001A3780">
      <w:pPr>
        <w:pStyle w:val="3"/>
      </w:pPr>
      <w:r>
        <w:t>Звіт про корпоративне управління*</w:t>
      </w:r>
    </w:p>
    <w:tbl>
      <w:tblPr>
        <w:tblW w:w="0" w:type="auto"/>
        <w:tblCellSpacing w:w="15" w:type="dxa"/>
        <w:tblCellMar>
          <w:top w:w="15" w:type="dxa"/>
          <w:left w:w="15" w:type="dxa"/>
          <w:bottom w:w="15" w:type="dxa"/>
          <w:right w:w="15" w:type="dxa"/>
        </w:tblCellMar>
        <w:tblLook w:val="04A0"/>
      </w:tblPr>
      <w:tblGrid>
        <w:gridCol w:w="9729"/>
      </w:tblGrid>
      <w:tr w:rsidR="001A3780" w:rsidTr="001A3780">
        <w:trPr>
          <w:tblCellSpacing w:w="15" w:type="dxa"/>
        </w:trPr>
        <w:tc>
          <w:tcPr>
            <w:tcW w:w="0" w:type="auto"/>
            <w:vAlign w:val="center"/>
            <w:hideMark/>
          </w:tcPr>
          <w:p w:rsidR="001A3780" w:rsidRDefault="001A3780">
            <w:pPr>
              <w:rPr>
                <w:b/>
                <w:bCs/>
                <w:sz w:val="24"/>
                <w:szCs w:val="24"/>
              </w:rPr>
            </w:pPr>
            <w:r>
              <w:rPr>
                <w:b/>
                <w:bCs/>
              </w:rPr>
              <w:t>Мета провадження діяльності фінансової установи</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Перелік власників істотної участі (у тому числі осіб, що здійснюють контроль за фінансовою установою), їх відповідність встановленим законодавством вимогам та зміна їх складу за рік.</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відсутність таких заходів.</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Наявність у фінансової установи системи управління ризиками та її ключові характеристики або відсутність такої системи.</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щодо результатів функціонування протягом року системи внутрішнього аудиту (контролю).</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Факти відчуження протягом року активів в обсязі, що перевищує встановлений у статуті фінансової установи розмір, або їх відсутність.</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Результати оцінки активів у разі їх купівлі-продажу протягом року в обсязі, що перевищує встановлений у статуті фінансової установи розмір.</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операції з пов'язаними особами, в тому числі в межах однієї промислово-фінансової групи чи іншого об'єднання, проведені протягом року, або їх відсутність.</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використані рекомендації (вимоги) органів, які здійснюють державне регулювання ринків фінансових послуг, щодо аудиторського висновку.</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зовнішнього аудитора наглядової ради фінансової установи, призначеного протягом року.</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загальний стаж аудиторської діяльності.</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кількість років, протягом яких надає аудиторські послуги фінансовій установі.</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перелік інших аудиторських послуг, що надавалися фінансовій установі протягом року.</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ротація аудиторів у фінансовій установі протягом останіх п`яти років.</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про діяльність зовнішнього аудитора,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щодо захисту фінансовою установою прав споживачів фінансових послуг, наявність механізму розгляду скарг.</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уповноваженого розглядати скарги.</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rsidR="001A3780" w:rsidTr="001A3780">
        <w:trPr>
          <w:tblCellSpacing w:w="15" w:type="dxa"/>
        </w:trPr>
        <w:tc>
          <w:tcPr>
            <w:tcW w:w="0" w:type="auto"/>
            <w:vAlign w:val="center"/>
            <w:hideMark/>
          </w:tcPr>
          <w:p w:rsidR="001A3780" w:rsidRDefault="001A3780">
            <w:pPr>
              <w:rPr>
                <w:sz w:val="24"/>
                <w:szCs w:val="24"/>
              </w:rPr>
            </w:pPr>
          </w:p>
        </w:tc>
      </w:tr>
      <w:tr w:rsidR="001A3780" w:rsidTr="001A3780">
        <w:trPr>
          <w:tblCellSpacing w:w="15" w:type="dxa"/>
        </w:trPr>
        <w:tc>
          <w:tcPr>
            <w:tcW w:w="0" w:type="auto"/>
            <w:vAlign w:val="center"/>
            <w:hideMark/>
          </w:tcPr>
          <w:p w:rsidR="001A3780" w:rsidRDefault="001A3780">
            <w:pPr>
              <w:rPr>
                <w:b/>
                <w:bCs/>
                <w:sz w:val="24"/>
                <w:szCs w:val="24"/>
              </w:rPr>
            </w:pPr>
            <w:r>
              <w:rPr>
                <w:b/>
                <w:bCs/>
              </w:rPr>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bl>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Default="001A3780"/>
    <w:p w:rsidR="001A3780" w:rsidRPr="001A3780" w:rsidRDefault="001A3780" w:rsidP="001A3780">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A3780">
        <w:rPr>
          <w:rFonts w:ascii="Times New Roman" w:eastAsia="Times New Roman" w:hAnsi="Times New Roman" w:cs="Times New Roman"/>
          <w:b/>
          <w:bCs/>
          <w:kern w:val="36"/>
          <w:sz w:val="48"/>
          <w:szCs w:val="48"/>
          <w:lang w:eastAsia="uk-UA"/>
        </w:rPr>
        <w:t>Річна фінансова звітність</w:t>
      </w:r>
    </w:p>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002"/>
        <w:gridCol w:w="3272"/>
        <w:gridCol w:w="1526"/>
        <w:gridCol w:w="1200"/>
      </w:tblGrid>
      <w:tr w:rsidR="001A3780" w:rsidRPr="001A3780" w:rsidTr="001A3780">
        <w:trPr>
          <w:tblCellSpacing w:w="0" w:type="dxa"/>
        </w:trPr>
        <w:tc>
          <w:tcPr>
            <w:tcW w:w="0" w:type="auto"/>
            <w:gridSpan w:val="3"/>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Коди</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Дата</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23.04.2012</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Підприємство</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Приватне акцiонерне товариство "Надiя"</w:t>
            </w: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ЄДРПОУ</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03563608</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Територія</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Київська Згурiвський 07600 смт Згурiвка Коцюбинського, 6</w:t>
            </w: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КОАТУУ</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3221955100</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 xml:space="preserve">Організаційно-правова форма господарювання </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АКЦІОНЕРНЕ ТОВАРИСТВО</w:t>
            </w: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КОПФГ</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Орган державного управління</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СПОДУ</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д/в</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Вид економічної діяльності</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Перероблення молока та виробництво сиру</w:t>
            </w: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КВЕД</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15.51.0</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Одиниця виміру:</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тис. грн.</w:t>
            </w:r>
          </w:p>
        </w:tc>
        <w:tc>
          <w:tcPr>
            <w:tcW w:w="0" w:type="auto"/>
            <w:hideMark/>
          </w:tcPr>
          <w:p w:rsidR="001A3780" w:rsidRPr="001A3780" w:rsidRDefault="001A3780" w:rsidP="001A3780">
            <w:pPr>
              <w:spacing w:after="0" w:line="240" w:lineRule="auto"/>
              <w:jc w:val="right"/>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Контрольна сума</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Адреса:</w:t>
            </w:r>
          </w:p>
        </w:tc>
        <w:tc>
          <w:tcPr>
            <w:tcW w:w="0" w:type="auto"/>
            <w:gridSpan w:val="3"/>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07600, Згурiвський, смт Згурiвка, Коцюбинського, 6</w:t>
            </w:r>
          </w:p>
        </w:tc>
      </w:tr>
      <w:tr w:rsidR="001A3780" w:rsidRPr="001A3780" w:rsidTr="001A3780">
        <w:trPr>
          <w:tblCellSpacing w:w="0" w:type="dxa"/>
        </w:trPr>
        <w:tc>
          <w:tcPr>
            <w:tcW w:w="0" w:type="auto"/>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Середня кількість працівників:</w:t>
            </w:r>
          </w:p>
        </w:tc>
        <w:tc>
          <w:tcPr>
            <w:tcW w:w="0" w:type="auto"/>
            <w:gridSpan w:val="3"/>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Баланс станом на 2011 рік</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Актив</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початок звітного періоду</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кінець звітного періоду</w:t>
            </w:r>
          </w:p>
        </w:tc>
      </w:tr>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 Необоротні активи</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Нематеріальні активи: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залишкова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первісна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накопичена амортизація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Незавершене будівництво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Основні засоби: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залишкова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737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первісна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знос</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( 1395 )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( 180 )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Довгострокові біологічні активи: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справедлива (залишкова)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первісна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накопичена амортизація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Довгострокові фінансові інвестиції:</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які обліковуються за методом участі в капіталі інших підприємств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інші фінансові інвестиції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Довгострокова дебіторська заборгованість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Справедлива (залишкова) вартість інвестиційної нерухомості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Первісна вартість інвестиційної нерухомості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Знос інвестиційної нерухомості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Відстрочені податкові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Гудвіл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необоротні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Гудвіл при консолідації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080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85750" cy="142875"/>
                  <wp:effectExtent l="19050" t="0" r="0" b="0"/>
                  <wp:docPr id="9" name="Рисунок 9" descr="http://www.stockmarket.gov.ua/generatedImg/14298/221479/bp080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ckmarket.gov.ua/generatedImg/14298/221479/bp080_03.png"/>
                          <pic:cNvPicPr>
                            <a:picLocks noChangeAspect="1" noChangeArrowheads="1"/>
                          </pic:cNvPicPr>
                        </pic:nvPicPr>
                        <pic:blipFill>
                          <a:blip r:embed="rId5"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85750" cy="142875"/>
                  <wp:effectExtent l="19050" t="0" r="0" b="0"/>
                  <wp:docPr id="10" name="Рисунок 10" descr="http://www.stockmarket.gov.ua/generatedImg/14298/221479/bp080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ckmarket.gov.ua/generatedImg/14298/221479/bp080_04.png"/>
                          <pic:cNvPicPr>
                            <a:picLocks noChangeAspect="1" noChangeArrowheads="1"/>
                          </pic:cNvPicPr>
                        </pic:nvPicPr>
                        <pic:blipFill>
                          <a:blip r:embed="rId6"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II. Оборотні активи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Виробничі запаси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Поточні біологічні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Незавершене виробництво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Готова продукція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Товари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Векселі одержані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Дебіторська заборгованість за товари, роботи, послуги: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чиста реалізаційна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723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первісна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723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резерв сумнівних боргів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Дебіторська заборгованість за рахунками: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за бюджетом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за виданими авансами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нарахованих доходів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із внутрішніх розрахунків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Інша поточна дебіторська заборгованість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Поточні фінансові інвестиції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Грошові кошти та їх еквіваленти: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 національній валюті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у т.ч. в касі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 іноземній валюті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оборотні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II</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1" name="Рисунок 11" descr="http://www.stockmarket.gov.ua/generatedImg/14298/221479/bp260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ckmarket.gov.ua/generatedImg/14298/221479/bp260_03.png"/>
                          <pic:cNvPicPr>
                            <a:picLocks noChangeAspect="1" noChangeArrowheads="1"/>
                          </pic:cNvPicPr>
                        </pic:nvPicPr>
                        <pic:blipFill>
                          <a:blip r:embed="rId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2" name="Рисунок 12" descr="http://www.stockmarket.gov.ua/generatedImg/14298/221479/bp260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ckmarket.gov.ua/generatedImg/14298/221479/bp260_04.png"/>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III. Витрати майбутніх періодів</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IV. Необоротні активи та групи вибуття</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Баланс</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3" name="Рисунок 13" descr="http://www.stockmarket.gov.ua/generatedImg/14298/221479/bp280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ckmarket.gov.ua/generatedImg/14298/221479/bp280_03.png"/>
                          <pic:cNvPicPr>
                            <a:picLocks noChangeAspect="1" noChangeArrowheads="1"/>
                          </pic:cNvPicPr>
                        </pic:nvPicPr>
                        <pic:blipFill>
                          <a:blip r:embed="rId9"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4" name="Рисунок 14" descr="http://www.stockmarket.gov.ua/generatedImg/14298/221479/bp280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ckmarket.gov.ua/generatedImg/14298/221479/bp280_04.png"/>
                          <pic:cNvPicPr>
                            <a:picLocks noChangeAspect="1" noChangeArrowheads="1"/>
                          </pic:cNvPicPr>
                        </pic:nvPicPr>
                        <pic:blipFill>
                          <a:blip r:embed="rId10"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Пасив</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початок звітного періоду</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кінець звітного періоду</w:t>
            </w:r>
          </w:p>
        </w:tc>
      </w:tr>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 Власний капітал</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Статутний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995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Пайовий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Додатковий вкладений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Інший додатковий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Резервний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Нерозподілений прибуток (непокритий збиток)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527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724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Неоплачений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Вилучений капітал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Накопичена курсова різниця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1766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1963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Частка меншості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385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II. Забезпечення наступних виплат та платежів</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виплат персоналу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забезпечення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Сума страхових резервів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Сума часток перестраховиків у страхових резервах</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Цільове фінансування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420 графа 4 Сума благодійної допомоги (421)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421</w:t>
            </w:r>
          </w:p>
        </w:tc>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II</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ІІІ. Довгострокові зобов’язання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Довгострокові кредити банків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довгострокові фінансові зобов’язання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Відстрочені податкові зобов’язання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довгострокові зобов’язання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III</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ІV. Поточні зобов’язання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Короткострокові кредити банків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Поточна заборгованість за довгостроковими зобов’язаннями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Векселі видані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Кредиторська заборгованість за товари, роботи, послуги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Поточні зобов’язання за розрахунками: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одержаних авансів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бюджетом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позабюджетних платежів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зі страхування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оплати праці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учасниками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із внутрішніх розрахунків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Зобов'язання, пов'язані з необоротними активами та групами вибуття, утримуваними для продажу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поточні зобов'язання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Усього за розділом IV</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V. Доходи майбутніх періодів</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Баланс</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5" name="Рисунок 15" descr="http://www.stockmarket.gov.ua/generatedImg/14298/221479/bp640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ckmarket.gov.ua/generatedImg/14298/221479/bp640_03.png"/>
                          <pic:cNvPicPr>
                            <a:picLocks noChangeAspect="1" noChangeArrowheads="1"/>
                          </pic:cNvPicPr>
                        </pic:nvPicPr>
                        <pic:blipFill>
                          <a:blip r:embed="rId9"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 cy="142875"/>
                  <wp:effectExtent l="19050" t="0" r="0" b="0"/>
                  <wp:docPr id="16" name="Рисунок 16" descr="http://www.stockmarket.gov.ua/generatedImg/14298/221479/bp640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ckmarket.gov.ua/generatedImg/14298/221479/bp640_04.png"/>
                          <pic:cNvPicPr>
                            <a:picLocks noChangeAspect="1" noChangeArrowheads="1"/>
                          </pic:cNvPicPr>
                        </pic:nvPicPr>
                        <pic:blipFill>
                          <a:blip r:embed="rId10"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Примітки</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Господарська дiяльнiсть Товариства велась з використанням власних основних засобiв. Нарахування амортизацiї починається з наступного мiсяця пiсля введення основних засобiв в експлуатацiю та здiйснюється пооб'єктно за нормами та методами, передбаченими статтею 8.6 ЗУ "Про оподаткування прибутку пiдприємств" у редакцiї вiд 22.05.97р. №283/97-ВР, що вiдповiдає п.26 П(С)БО №7 (лiквiдацiйна вартiсть не створювалась). Станом на 31.12.2011 р. у фiнансових звiтах Товариства основнi засоби вiдображенi за iсторичною собiвартiстю, за винятком основних засобiв, придбаних до 01.04.96 р.; до їх переоцiненої вартостi включенi суми обов'язкових iндексацiй, здiйснених вiдповiдно до постанов КМУ у 1995, 1996 р.р. Капiтальнi iнвестицiї вiдображенi в фiнансовiй звiтностi за вартiстю понесених витрат. Довгостроковi фiнансовi iнвестицiї вiдображенi в балансi Товариства за собiвартiстю придбання. Облiк запасiв ведеться Товариством згiдно з П(С)БО №9. При вiдпуску запасiв у виробництво, продажу, iншому вибуттi, оцiнка їх здiйснюється за методом середньозваженої собiвартостi вiдповiдної одиницi запасiв. Вiдображення в фiнансовiй звiтностi за перiод, що перевiряється, здiйснюється за найменшою з двох оцiнок: собiвартiстю або чистою вартiстю реалiзацiї. Станом на 31.12.2011р. дебiторська заборгованiсть за товари, роботи, послуги вiдображена в фiнансових звiтах за чистою реалiзацiйною вартiстю. Поточнi зобов'язання вiдображенi товариством у балансi за сумою погашення.</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Керівник</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Сiренко Олександр Олександрович</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Головний бухгалтер</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Скопич Надiя Iванiвна</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Звіт про фінансові результати за 2011 рік</w:t>
            </w:r>
          </w:p>
        </w:tc>
      </w:tr>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 ФІНАНСОВІ РЕЗУЛЬТАТИ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Стаття</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звітний період</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попередній період</w:t>
            </w:r>
          </w:p>
        </w:tc>
      </w:tr>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Доход (виручка) від реалізації продукції (товарів, робіт, послуг)</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718</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Податок на додану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Акцизний збір</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вирахування з доходу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доход (виручка) від реалізації продукції (товарів, робіт, послуг)</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598</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Собівартість реалізації продукції (товарів, робіт, послуг)</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( 544 )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Валовий прибуток:</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збиток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операційні доходи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1046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949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Адміністративні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( 214 )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( 957 )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Витрати на збут</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операційні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( 702 )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( 29 )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результати від операційної діяльності: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збиток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Доход від участі в капіталі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фінансові доходи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доходи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130 графа 3 Дохід, пов'язаний з благодійною допомогою (131)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w:t>
            </w:r>
          </w:p>
        </w:tc>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Втрати від участі в капіталі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( 41 )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Прибуток (збиток) від впливу інфляції на монетарні статті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результати від звичайної діяльності до оподаткування: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294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збиток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Податок на прибуток від звичайної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( 97 )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( 8 )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Дохід з податку на прибуток від звичайної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результати від звичайної діяльності: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збиток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Надзвичайні: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доходи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Податки з надзвичайного прибутку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Частка меншості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Чистий:</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 прибуток</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 збиток</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225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Забезпечення матеріального заохочення</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226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II. ЕЛЕМЕНТИ ОПЕРАЦІЙНИХ ВИТРАТ</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звітний період</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попередній період</w:t>
            </w:r>
          </w:p>
        </w:tc>
      </w:tr>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Матеріальні затрати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884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Витрати на оплату праці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Відрахування на соціальні заходи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Амортизація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операційни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765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957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916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2074</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III. РОЗРАХУНОК ПОКАЗНИКІВ ПРИБУТКОВОСТІ АКЦІЙ</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Назва статті</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звітний період</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попередній період</w:t>
            </w:r>
          </w:p>
        </w:tc>
      </w:tr>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Середньорічна кількість простих акцій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2072.00000000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2072.00000000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Скоригована середньорічна кількість простих акцій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2072.00000000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2072.00000000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прибуток, (збиток) на одну просту акцію</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0.09507722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0.00434360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Скоригований чистий прибуток, (збиток) на одну просту акцію</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0.09508000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0.00434000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Дивіденди на одну просту акцію</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0.00000000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0.00000000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Примітки</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Доходи та витрати включаються до складу Звiту про фiнансовi результати на пiдставi принципу нарахування i вiдповiдностi доходiв i витрат та вiдображаються в бухгалтерському облiку i фiнансових звiтах тих перiодiв до яких вони вiдносяться.Фiнансовим результатом дiяльностi Товариства за звiтний перiод є прибуток у сумi за даними звiту про фiнансовi результати(Ф№2) 197 тис. грн. Облiк доходiв та витрат Товариством вiвся вiдповiдно до П(С)БО №15 "Доходи" та П(С)БО №16 "Витрати". За звiтний перiод Товариство отримало чистий дохiд вiд господарсько-фiнансової дiяльностi, а саме : - вiд оренди основних засобiв, реалiзацiї основних засобiв та виробничих запасiв у сумi за даними звiту про фiнансовi результати(Ф№2) 1046 тис. грн.; - iншi доходи (вiд здачi металолому, отриманому вiд лiквiдацiї основних засобiв) у сумi за даними звiту про фiнансовi результати(Ф№2) 205 тис. грн. Витрати звiтного перiоду у Товариствi складалися iз:- адмiнiстративних витрат у сумi за даними звiту про фiнансовi результати(Ф№2) 214 тис. грн.; - iнших операцiйних витрат(собiвартостi реалiзованих основних засобiв та виробничих запасiв) у сумi за даними звiту про фiнансовi результати(Ф№2) 702тис. грн.;- iнших витрат(залишкової вартостi лiквiдованих основних засобiв)у сумi за даними звiту про фiнансовi результати(Ф№2) 41тис. грн.;- витрат з податку на прибуток )у сумi за даними звiту про фiнансовi результати(Ф№2) 97 тис. грн.</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Керівник</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Сiренко Олександр Олександрович</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Головний бухгалтер</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Скопич Надiя Iванiвна</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Звіт про рух грошових коштів за 2011 рік</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680"/>
        <w:gridCol w:w="720"/>
        <w:gridCol w:w="1800"/>
        <w:gridCol w:w="1800"/>
      </w:tblGrid>
      <w:tr w:rsidR="001A3780" w:rsidRPr="001A3780" w:rsidTr="001A3780">
        <w:trPr>
          <w:tblCellSpacing w:w="0" w:type="dxa"/>
        </w:trPr>
        <w:tc>
          <w:tcPr>
            <w:tcW w:w="26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Стаття</w:t>
            </w:r>
          </w:p>
        </w:tc>
        <w:tc>
          <w:tcPr>
            <w:tcW w:w="4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звітний період</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аналогічний період попереднього року</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 Рух коштів у результаті операційної діяльності</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xml:space="preserve">Надходження від: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Реалізації продукції (товарів, робіт, послуг)</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Погашення векселів одержаних</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Покупців і замовників авансів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Повернення авансів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Установ банків відстотків за поточними рахунками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Бюджету податку на додану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Повернення інших податків і зборів (обов'язкових платежів)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Отримання субсидій, дотацій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Цільового фінансування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Борників неустойки (штрафів, пені)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надходження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Витрачання на оплату: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Товарів (робіт, послуг)</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2072</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Авансів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Повернення авансів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Працівникам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Витрат на відрядження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Зобов'язань з податку на додану вартість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Зобов'язань з податку на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Відрахувань на соціальні заходи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Зобов'язань з інших податків і зборів (обов'язкових платежів)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Цільових внесків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витрачання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22</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до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Рух коштів від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від операційної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-377</w:t>
            </w:r>
          </w:p>
        </w:tc>
      </w:tr>
    </w:tbl>
    <w:p w:rsidR="001A3780" w:rsidRPr="001A3780" w:rsidRDefault="001A3780" w:rsidP="001A3780">
      <w:pPr>
        <w:spacing w:after="0" w:line="240" w:lineRule="auto"/>
        <w:rPr>
          <w:rFonts w:ascii="Times New Roman" w:eastAsia="Times New Roman" w:hAnsi="Times New Roman" w:cs="Times New Roman"/>
          <w:vanish/>
          <w:sz w:val="24"/>
          <w:szCs w:val="24"/>
          <w:lang w:eastAsia="uk-UA"/>
        </w:rPr>
      </w:pPr>
    </w:p>
    <w:tbl>
      <w:tblPr>
        <w:tblW w:w="9000" w:type="dxa"/>
        <w:tblCellSpacing w:w="0" w:type="dxa"/>
        <w:tblCellMar>
          <w:left w:w="0" w:type="dxa"/>
          <w:right w:w="0" w:type="dxa"/>
        </w:tblCellMar>
        <w:tblLook w:val="04A0"/>
      </w:tblPr>
      <w:tblGrid>
        <w:gridCol w:w="4680"/>
        <w:gridCol w:w="720"/>
        <w:gridCol w:w="1800"/>
        <w:gridCol w:w="1800"/>
      </w:tblGrid>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II. Рух коштів у результаті інвестиційної діяльності</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Реалізація:</w:t>
            </w:r>
          </w:p>
        </w:tc>
      </w:tr>
      <w:tr w:rsidR="001A3780" w:rsidRPr="001A3780" w:rsidTr="001A3780">
        <w:trPr>
          <w:tblCellSpacing w:w="0" w:type="dxa"/>
        </w:trPr>
        <w:tc>
          <w:tcPr>
            <w:tcW w:w="26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фінансових інвестицій</w:t>
            </w:r>
          </w:p>
        </w:tc>
        <w:tc>
          <w:tcPr>
            <w:tcW w:w="4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1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1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необоротних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318</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майнових комплексів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Отримані: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відсотки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дивіденди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надходження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Придбання: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фінансових інвестицій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необоротних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майнових комплексів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платежі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до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318</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Рух коштів від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від інвестиційної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318</w:t>
            </w:r>
          </w:p>
        </w:tc>
      </w:tr>
      <w:tr w:rsidR="001A3780" w:rsidRPr="001A3780" w:rsidTr="001A3780">
        <w:trPr>
          <w:tblCellSpacing w:w="0" w:type="dxa"/>
        </w:trPr>
        <w:tc>
          <w:tcPr>
            <w:tcW w:w="0" w:type="auto"/>
            <w:gridSpan w:val="4"/>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III. Рух коштів у результаті фінансової діяльності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Надходження власного капіталу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Отримані позики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надходження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Погашення позик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Сплачені дивіденди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платежі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до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Рух коштів від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від фінансової діяльності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рух коштів за звітній період</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Залишок коштів на початок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Вплив зміни валютних курсів на залишок коштів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Залишок коштів на кінець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Примітки</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Станом на 31.12.2011р. Товариство мало на поточних рахунках та в касi грошовi кошти у сумi за даними балансу(Ф№1) 16 тис. грн. у нацiональнiй валютi. Безготiвковi розрахунки проводились Товариством вiдповiдно до Iнструкцiї про безготiвковi розрахунки в Українi в нацiональнiй валютi, затвердженою Постановою Правлiння НБУ №22 вiд 21.01.04р. зi змiнами i доповненнями i правильно вiдображенi у бухгалтерському облiку. Касовi операцiї у звiтному перiодi проводилися у Товариствi вiдповiдно до вимог "Положення про ведення касових операцiй у нацiональнiй валютi в Українi", затвердженого постановою НБУ №637 вiд 15.12.2004р., чинного з 14.02.2005р.(включно) i правильно вiдображенi у бухгалтерському облiку. Господарськi операцiї придбання та вибуття фiнансових iнвестицiй вiдображенi у бухгалтерському облiку вiдповiдно до П(С)БО №12,13.</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Керівник</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Сiренко Олександр Олександрович</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Головний бухгалтер</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Скопич Надiя Iванiвна</w:t>
            </w:r>
          </w:p>
        </w:tc>
      </w:tr>
      <w:tr w:rsidR="001A3780" w:rsidRPr="001A3780" w:rsidTr="001A3780">
        <w:trPr>
          <w:tblCellSpacing w:w="0" w:type="dxa"/>
        </w:trPr>
        <w:tc>
          <w:tcPr>
            <w:tcW w:w="0" w:type="auto"/>
            <w:gridSpan w:val="2"/>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br/>
            </w:r>
            <w:r w:rsidRPr="001A3780">
              <w:rPr>
                <w:rFonts w:ascii="Times New Roman" w:eastAsia="Times New Roman" w:hAnsi="Times New Roman" w:cs="Times New Roman"/>
                <w:b/>
                <w:bCs/>
                <w:sz w:val="24"/>
                <w:szCs w:val="24"/>
                <w:lang w:eastAsia="uk-UA"/>
              </w:rPr>
              <w:t>Звіт про власний капітал за 2011 рік</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1320"/>
        <w:gridCol w:w="305"/>
        <w:gridCol w:w="867"/>
        <w:gridCol w:w="713"/>
        <w:gridCol w:w="960"/>
        <w:gridCol w:w="928"/>
        <w:gridCol w:w="832"/>
        <w:gridCol w:w="1280"/>
        <w:gridCol w:w="1073"/>
        <w:gridCol w:w="887"/>
        <w:gridCol w:w="474"/>
      </w:tblGrid>
      <w:tr w:rsidR="001A3780" w:rsidRPr="001A3780" w:rsidTr="001A3780">
        <w:trPr>
          <w:tblCellSpacing w:w="0" w:type="dxa"/>
        </w:trPr>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Стаття</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Статутний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Пайовий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Додатковий вкладений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Інший додатковий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Резервний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Нерозподілений прибуток</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Неоплачений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Вилучений капітал</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Разом</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10</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11</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Залишок на початок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527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1766</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Коригування: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Зміна облікової політики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Виправлення помилок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зміни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Скоригований залишок на початок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527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1766</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Переоцінка активів:</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Дооцінка основних засобів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Уцінка основних засобів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Дооцінка незавершеного будівництва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Уцінка незавершеного будівництва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Дооцінка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Уцінка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Чистий прибуток (збиток) за звітний період</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Розподіл прибутку: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Виплати власникам (дивіденди)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Спрямування прибутку до статутного капіталу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Відрахування до резервного капіталу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Внески учасників:</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Внески до капіталу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Погашення заборгованості з капіталу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Вилучення капіталу: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Викуп акцій (часток)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Перепродаж викуплених акцій (часток)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Анулювання викуплений акцій (часток)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Вилучення частки в капіталі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Зменшення номінальної вартості акцій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11"/>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Інші зміни в капіталі: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Списання невідшкодованих збитків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Безкоштовно отримані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Разом змін в капіталі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Залишок на кінець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724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1963</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Примітки</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Власний капiтал Товариства складається iз:- статутного капiталу, вiдповiдно до Статуту Товариства у розмiрi 994560,0 грн., подiленого на 2072 простих iменних акцiй номiнальною вартiстю 480 грн.00коп. Форма iснування акцiй - бездокументарна. Глобальний сертифiкат депоновано у ПрАТ "ВДЦП". Рахунки в цiнних паперах акцiонерам Товариства вiдкрито у зберiгача ТОВ "Прiоритет сек'юрiтiз" та ТОВ "Аваль-Брок", що дiють на пiдставi чинних лiцензiй. Заявлена величина статутного капiталу Товариства сплачена в повному обсязi в належнi строки сплати та зареєстрована належним чином.Станом на 31.12.2011р. у власностi Товариства акцiй власної емiсiї не було. У звiтному перiодi та на дату перевiрки дивiденди за 2010, 2011 р. р. Товариством не нараховувались та не виплачувались;- нерозподiленого прибутку у сумi за даними балансу(Ф№1) 724 тис. грн., що складається iз нерозподiленого прибутку минулих рокiв та фiнансового результату - прибутку звiтного перiоду; - iншого додаткового капiталу у сумi за даними балансу(Ф№1) 244тис.грн., створеного ще до 2000 року як фонд використання прибутку на придбання основних засобiв, - необхiдно приєднати до нерозподiленого прибутку минулих рокiв, з огляду на те, що чинним законодавством створення дiйсного фонду не передбачене;Облiк власного капiталу вiвся Товариством як того вимагає П(С)БО.</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Керівник</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Сiренко Олександр Олександрович</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Головний бухгалтер</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Скопич Надiя Iванiвна</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br/>
      </w: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Примітки до річної фінансової звітності за 2011 рік</w:t>
            </w:r>
          </w:p>
        </w:tc>
      </w:tr>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 Нематеріальні активи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844"/>
        <w:gridCol w:w="314"/>
        <w:gridCol w:w="666"/>
        <w:gridCol w:w="656"/>
        <w:gridCol w:w="532"/>
        <w:gridCol w:w="712"/>
        <w:gridCol w:w="663"/>
        <w:gridCol w:w="666"/>
        <w:gridCol w:w="656"/>
        <w:gridCol w:w="638"/>
        <w:gridCol w:w="595"/>
        <w:gridCol w:w="712"/>
        <w:gridCol w:w="663"/>
        <w:gridCol w:w="666"/>
        <w:gridCol w:w="656"/>
      </w:tblGrid>
      <w:tr w:rsidR="001A3780" w:rsidRPr="001A3780" w:rsidTr="001A3780">
        <w:trPr>
          <w:tblCellSpacing w:w="0" w:type="dxa"/>
        </w:trPr>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Групи нематеріальних активів</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початок року</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Надійшло за рік</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Переоцінка (дооцінка +, уцінка -)</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Вибуло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Нараховано амортизації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Втрати від зменшення корисності за рік</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Інші зміни за рік</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кінець року</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первісної (переоціненої вартості)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накопиченої амортизації</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первісної (переоціненої вартості)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накопиченої амортизації</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10</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Права користування природними ресурсами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Права користування майном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Права на комерційні позначення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Права на об'єкти промислової властивості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Авторське право та суміжні з ним права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нематеріальні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Гудвіл</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080 графа 14 вартість нематеріальних активів, щодо яких існує обмеження права власності</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оформлених у заставу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створених підприємством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080 графа 5 вартість нематеріальних активів, отриманих за рахунок цільових асигнувань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080 графа 15 накопичена амортизація нематеріальних активів, щодо яких існує обмеження права власності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(085)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II. Основні засоби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685"/>
        <w:gridCol w:w="330"/>
        <w:gridCol w:w="698"/>
        <w:gridCol w:w="245"/>
        <w:gridCol w:w="557"/>
        <w:gridCol w:w="746"/>
        <w:gridCol w:w="297"/>
        <w:gridCol w:w="698"/>
        <w:gridCol w:w="245"/>
        <w:gridCol w:w="669"/>
        <w:gridCol w:w="624"/>
        <w:gridCol w:w="746"/>
        <w:gridCol w:w="297"/>
        <w:gridCol w:w="698"/>
        <w:gridCol w:w="236"/>
        <w:gridCol w:w="698"/>
        <w:gridCol w:w="236"/>
        <w:gridCol w:w="698"/>
        <w:gridCol w:w="236"/>
      </w:tblGrid>
      <w:tr w:rsidR="001A3780" w:rsidRPr="001A3780" w:rsidTr="001A3780">
        <w:trPr>
          <w:tblCellSpacing w:w="0" w:type="dxa"/>
        </w:trPr>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Групи основних засобів</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0" w:type="auto"/>
            <w:gridSpan w:val="2"/>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початок року</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Надійшло за рік</w:t>
            </w:r>
          </w:p>
        </w:tc>
        <w:tc>
          <w:tcPr>
            <w:tcW w:w="0" w:type="auto"/>
            <w:gridSpan w:val="2"/>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Переоцінка (дооцінка +, уцінка -)</w:t>
            </w:r>
          </w:p>
        </w:tc>
        <w:tc>
          <w:tcPr>
            <w:tcW w:w="0" w:type="auto"/>
            <w:gridSpan w:val="2"/>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Вибуло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Нараховано амортизації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Втрати від зменшення корисності за рік</w:t>
            </w:r>
          </w:p>
        </w:tc>
        <w:tc>
          <w:tcPr>
            <w:tcW w:w="0" w:type="auto"/>
            <w:gridSpan w:val="2"/>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Інші зміни за рік</w:t>
            </w:r>
          </w:p>
        </w:tc>
        <w:tc>
          <w:tcPr>
            <w:tcW w:w="0" w:type="auto"/>
            <w:gridSpan w:val="2"/>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кінець року</w:t>
            </w:r>
          </w:p>
        </w:tc>
        <w:tc>
          <w:tcPr>
            <w:tcW w:w="0" w:type="auto"/>
            <w:gridSpan w:val="4"/>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 тому числі</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одержані за фінансовою орендою</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передані в оперативну оренду</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первісної (переоціненої вартості)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зносу</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первісної (переоціненої вартості)</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зносу</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(пероцінена)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знос</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10</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Земельні ділянки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Інвестиційна нерухомість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Капітальні витрати на поліпшення земель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Будинки, споруди та передавальні пристрої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449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392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449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392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Машини та обладнання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1030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588</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Транспортні засоби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291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291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Інструменти, прилади, інвентар (меблі)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Тварини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Багаторічні насадження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основні засоби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Бібліотечні фонди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Малоцінні необоротні матеріальні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Тимчасові (нетитульні) споруди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Природні ресурси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Інвентарна тара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Предмети прокату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необоротні матеріальні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2132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1395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1271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075"/>
        <w:gridCol w:w="700"/>
        <w:gridCol w:w="122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260 графа 14 вартість основних засобів, щодо яких існують передбачені чинним законодавством обмеження права власності</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оформлених у заставу основних засобів</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залишкова вартість основних засобів, що тимчасово не використовуються (консервація, реконструкція тощо)</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(263)</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первісна (переоцінена) вартість повністю амортизованих основних засобів</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(264)</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основні засоби орендованих цілісних майнових комплексів</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(264.1)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первісна (переоцінена) вартість повністю амортизованих основних засобів</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(265)</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залишкова вартість основних засобів, утрачених унаслідок надзвичайних подій</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(265.1)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260 графа 5 вартість основних засобів, придбаних за рахунок цільового фінансування</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(266)</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основних засобів, що взяті в операційну оренду</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(267)</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260 графа 15 знос основних засобів, щодо яких існують обмеження права власності</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(268)</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інвестиційної нерухомості, оціненої за справедливою 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(269)</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III. Капітальні інвестиції</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рік</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кінець року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Капітальне будівництво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Придбання (виготовлення) основних засобів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Придбання (виготовлення) інших необоротних матеріальних засобів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Придбання (створення)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Придбання (вирощування) довгострокових біологічних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Капітальні інвестиції в інвестиційну нерухомість</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витрати, включені до капітальних інвестицій</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(342)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IV. Фінансові інвестиції</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101"/>
        <w:gridCol w:w="644"/>
        <w:gridCol w:w="1751"/>
        <w:gridCol w:w="1752"/>
        <w:gridCol w:w="1752"/>
      </w:tblGrid>
      <w:tr w:rsidR="001A3780" w:rsidRPr="001A3780" w:rsidTr="001A3780">
        <w:trPr>
          <w:tblCellSpacing w:w="0" w:type="dxa"/>
        </w:trPr>
        <w:tc>
          <w:tcPr>
            <w:tcW w:w="17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2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 рік</w:t>
            </w:r>
          </w:p>
        </w:tc>
        <w:tc>
          <w:tcPr>
            <w:tcW w:w="1000" w:type="pct"/>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кінець року</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довгострокові</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поточні</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А. Фінансові інвестиції за методом участі в капіталі в:</w:t>
            </w:r>
            <w:r w:rsidRPr="001A3780">
              <w:rPr>
                <w:rFonts w:ascii="Times New Roman" w:eastAsia="Times New Roman" w:hAnsi="Times New Roman" w:cs="Times New Roman"/>
                <w:sz w:val="24"/>
                <w:szCs w:val="24"/>
                <w:lang w:eastAsia="uk-UA"/>
              </w:rPr>
              <w:br/>
              <w:t>асоційовані підприємства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дочірні підприємства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спільну діяльність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Б. Інші фінансові інвестиції в:</w:t>
            </w:r>
            <w:r w:rsidRPr="001A3780">
              <w:rPr>
                <w:rFonts w:ascii="Times New Roman" w:eastAsia="Times New Roman" w:hAnsi="Times New Roman" w:cs="Times New Roman"/>
                <w:sz w:val="24"/>
                <w:szCs w:val="24"/>
                <w:lang w:eastAsia="uk-UA"/>
              </w:rPr>
              <w:br/>
              <w:t>частки і паї у статутному капіталі інших підприємств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акції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390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облігації</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 (розд. А + розд. Б)</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045 графа 4 Балансу Інші довгострокові фінансові інвестиції відображені: за собівартістю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 справедливою 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 амортизованою 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(423)</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220 графа 4 Балансу Поточні фінансові інвестиції відображені: за собівартістю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(424)</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 справедливою 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(425)</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 амортизованою собівартістю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(426)</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V. Доходи і витрати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4500"/>
        <w:gridCol w:w="900"/>
        <w:gridCol w:w="1800"/>
        <w:gridCol w:w="1800"/>
      </w:tblGrid>
      <w:tr w:rsidR="001A3780" w:rsidRPr="001A3780" w:rsidTr="001A3780">
        <w:trPr>
          <w:tblCellSpacing w:w="0" w:type="dxa"/>
        </w:trPr>
        <w:tc>
          <w:tcPr>
            <w:tcW w:w="2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Доходи</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Витрати</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А. Інші операційні доходи і витрати</w:t>
            </w:r>
            <w:r w:rsidRPr="001A3780">
              <w:rPr>
                <w:rFonts w:ascii="Times New Roman" w:eastAsia="Times New Roman" w:hAnsi="Times New Roman" w:cs="Times New Roman"/>
                <w:sz w:val="24"/>
                <w:szCs w:val="24"/>
                <w:lang w:eastAsia="uk-UA"/>
              </w:rPr>
              <w:br/>
              <w:t>Операційна оренда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Операційна курсова різниця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Реалізація інших оборотних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907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702</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Штрафи, пені, неустойки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Утримання об'єктів житлово-комунального соціально-культурного призначення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операційні доходи 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xml:space="preserve">у тому числі: </w:t>
            </w:r>
            <w:r w:rsidRPr="001A3780">
              <w:rPr>
                <w:rFonts w:ascii="Times New Roman" w:eastAsia="Times New Roman" w:hAnsi="Times New Roman" w:cs="Times New Roman"/>
                <w:sz w:val="24"/>
                <w:szCs w:val="24"/>
                <w:lang w:eastAsia="uk-UA"/>
              </w:rPr>
              <w:br/>
              <w:t>відрахування до резерву сумнівних боргів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491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непродуктивні витрати і втрати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492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Б. Доходи і втрати від участі в капіталі за інвестиціями в:</w:t>
            </w:r>
            <w:r w:rsidRPr="001A3780">
              <w:rPr>
                <w:rFonts w:ascii="Times New Roman" w:eastAsia="Times New Roman" w:hAnsi="Times New Roman" w:cs="Times New Roman"/>
                <w:sz w:val="24"/>
                <w:szCs w:val="24"/>
                <w:lang w:eastAsia="uk-UA"/>
              </w:rPr>
              <w:br/>
              <w:t>асоційовані підприємства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дочірні підприємства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спільну діяльність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В. Інші фінансові доходи і витрати</w:t>
            </w:r>
            <w:r w:rsidRPr="001A3780">
              <w:rPr>
                <w:rFonts w:ascii="Times New Roman" w:eastAsia="Times New Roman" w:hAnsi="Times New Roman" w:cs="Times New Roman"/>
                <w:sz w:val="24"/>
                <w:szCs w:val="24"/>
                <w:lang w:eastAsia="uk-UA"/>
              </w:rPr>
              <w:br/>
              <w:t>Дивіденди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Проценти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Фінансова оренда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фінансові доходи 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b/>
                <w:bCs/>
                <w:sz w:val="24"/>
                <w:szCs w:val="24"/>
                <w:lang w:eastAsia="uk-UA"/>
              </w:rPr>
              <w:t>Г. Інші доходи та витрати</w:t>
            </w:r>
            <w:r w:rsidRPr="001A3780">
              <w:rPr>
                <w:rFonts w:ascii="Times New Roman" w:eastAsia="Times New Roman" w:hAnsi="Times New Roman" w:cs="Times New Roman"/>
                <w:sz w:val="24"/>
                <w:szCs w:val="24"/>
                <w:lang w:eastAsia="uk-UA"/>
              </w:rPr>
              <w:br/>
              <w:t>Реалізація фінансових інвестицій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Доходи від об'єднання підприємств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Результат оцінки корисності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Неопераційна курсова різниця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Безоплатно одержані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Списання необоротних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41</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доходи і витрати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205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Товарообмінні (бартерні) операції з продукцією (товарами, роботами, послугами)</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(631)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Частка доходу від реалізації продукції (товарів, робіт, послуг) за товарообмінними (бартерними) контрактами з пов'язаними сторонами</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(632)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0 %</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Фінансові витрати, включені до собівартості продукції основної діяльності</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(633)</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VI. Грошові кошти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5400"/>
        <w:gridCol w:w="900"/>
        <w:gridCol w:w="2700"/>
      </w:tblGrid>
      <w:tr w:rsidR="001A3780" w:rsidRPr="001A3780" w:rsidTr="001A3780">
        <w:trPr>
          <w:tblCellSpacing w:w="0" w:type="dxa"/>
        </w:trPr>
        <w:tc>
          <w:tcPr>
            <w:tcW w:w="3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 кінець року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Каса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Поточний рахунок у банку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рахунки в банку (акредитиви, чекові книжки)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Грошові кошти в дорозі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Еквіваленти грошових коштів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16</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070 графа 4 Балансу Грошові кошти, використання яких обмежено</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(691)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VII. Забезпечення і резерви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1521"/>
        <w:gridCol w:w="531"/>
        <w:gridCol w:w="809"/>
        <w:gridCol w:w="1039"/>
        <w:gridCol w:w="1211"/>
        <w:gridCol w:w="1181"/>
        <w:gridCol w:w="1155"/>
        <w:gridCol w:w="1383"/>
        <w:gridCol w:w="809"/>
      </w:tblGrid>
      <w:tr w:rsidR="001A3780" w:rsidRPr="001A3780" w:rsidTr="001A3780">
        <w:trPr>
          <w:tblCellSpacing w:w="0" w:type="dxa"/>
        </w:trPr>
        <w:tc>
          <w:tcPr>
            <w:tcW w:w="12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Види забезпечень і резервів</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початок року</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Збільшення за звітний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Використано у звітному році</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Сторновано використану суму у звітному році</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Сума очікуваного відшкодування витрат іншою стороною, що врахована при оцінці забезпечення</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кінець року</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нараховано (створено)</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додаткові відрахування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на виплату відпусток працівникам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наступних витрат на додаткове пенсійне забезпечення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наступних витрат на виконання гарантійних зобов’язань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наступних витрат на реструктуризацію</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Забезпечення наступних витрат на виконання зобов’язань щодо обтяжливих контрактів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Резерв сумнівних боргів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775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780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VIII. Запаси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101"/>
        <w:gridCol w:w="644"/>
        <w:gridCol w:w="1751"/>
        <w:gridCol w:w="1752"/>
        <w:gridCol w:w="1752"/>
      </w:tblGrid>
      <w:tr w:rsidR="001A3780" w:rsidRPr="001A3780" w:rsidTr="001A3780">
        <w:trPr>
          <w:tblCellSpacing w:w="0" w:type="dxa"/>
        </w:trPr>
        <w:tc>
          <w:tcPr>
            <w:tcW w:w="17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2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Балансова вартість на кінець року</w:t>
            </w:r>
          </w:p>
        </w:tc>
        <w:tc>
          <w:tcPr>
            <w:tcW w:w="1000" w:type="pct"/>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Переоцінка за рік</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збільшення чистої вартості реалізації</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уцінка</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Сировина і матеріали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xml:space="preserve">Купівельні напівфабрикати та комплектуючі вироби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Паливо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Тара і тарні матеріали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xml:space="preserve">Будівельні матеріали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Запасні частини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Матеріали сільськогосподарського призначення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Поточні біологічні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Малоцінні та швидкозношувані предмети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Незавершене виробництво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890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Готова продукція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Товари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920 графа 3 Балансова вартість запасів: відображених за чистою вартістю реалізації</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переданих у переробку</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оформлених в заставу</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(923)</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переданих на комісію</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(924)</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Активи на відповідальному зберіганні (позабалансовий рахунок 02)</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(925)</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Балансу запаси, призначені для продажу</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(926)</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IX. Дебіторська заборгованість</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111"/>
        <w:gridCol w:w="644"/>
        <w:gridCol w:w="1311"/>
        <w:gridCol w:w="1311"/>
        <w:gridCol w:w="1311"/>
        <w:gridCol w:w="1312"/>
      </w:tblGrid>
      <w:tr w:rsidR="001A3780" w:rsidRPr="001A3780" w:rsidTr="001A3780">
        <w:trPr>
          <w:tblCellSpacing w:w="0" w:type="dxa"/>
        </w:trPr>
        <w:tc>
          <w:tcPr>
            <w:tcW w:w="17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2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75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Всього на кінець року</w:t>
            </w:r>
          </w:p>
        </w:tc>
        <w:tc>
          <w:tcPr>
            <w:tcW w:w="0" w:type="auto"/>
            <w:gridSpan w:val="3"/>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 т.ч. за строками не погашення</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75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 3 місяців</w:t>
            </w:r>
          </w:p>
        </w:tc>
        <w:tc>
          <w:tcPr>
            <w:tcW w:w="75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від 3 до 6 місяців</w:t>
            </w:r>
          </w:p>
        </w:tc>
        <w:tc>
          <w:tcPr>
            <w:tcW w:w="75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від 6 до 12 місяців</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Дебіторська заборгованість за товари, роботи, послуги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1700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Інша поточна дебіторська заборгованість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65"/>
        <w:gridCol w:w="520"/>
        <w:gridCol w:w="131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Списано у звітному році безнадійної дебіторської заборгованості</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(951)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Із рядків 930 і 950 графа 3 заборгованість з пов’язаними сторонами</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(952)</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 Нестачі і втрати від псування цінностей</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6300"/>
        <w:gridCol w:w="900"/>
        <w:gridCol w:w="1800"/>
      </w:tblGrid>
      <w:tr w:rsidR="001A3780" w:rsidRPr="001A3780" w:rsidTr="001A3780">
        <w:trPr>
          <w:tblCellSpacing w:w="0" w:type="dxa"/>
        </w:trPr>
        <w:tc>
          <w:tcPr>
            <w:tcW w:w="3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Сума</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Виявлено (списано) за рік нестач і втрат</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Визнано заборгованістю винних осіб у звітному році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Сума нестач і втрат, остаточне рішення щодо винуватців за якими на кінець року не прийнято (позабалансовий рахунок 072)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980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XI. Будівельні контракти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6300"/>
        <w:gridCol w:w="900"/>
        <w:gridCol w:w="1800"/>
      </w:tblGrid>
      <w:tr w:rsidR="001A3780" w:rsidRPr="001A3780" w:rsidTr="001A3780">
        <w:trPr>
          <w:tblCellSpacing w:w="0" w:type="dxa"/>
        </w:trPr>
        <w:tc>
          <w:tcPr>
            <w:tcW w:w="3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Сума</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Дохід за будівельними контрактами за звітний рік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3"/>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Заборгованість на кінець звітного року:</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валова замовників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валова замовникам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авансів отриманих</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Сума затриманих коштів на кінець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Вартість виконаних субпідрядниками робіт за незавершеними будівельними контрактами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1160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XII. Податок на прибуток</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6300"/>
        <w:gridCol w:w="900"/>
        <w:gridCol w:w="1800"/>
      </w:tblGrid>
      <w:tr w:rsidR="001A3780" w:rsidRPr="001A3780" w:rsidTr="001A3780">
        <w:trPr>
          <w:tblCellSpacing w:w="0" w:type="dxa"/>
        </w:trPr>
        <w:tc>
          <w:tcPr>
            <w:tcW w:w="3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Сума</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Поточний податок на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r>
      <w:tr w:rsidR="001A3780" w:rsidRPr="001A3780" w:rsidTr="001A3780">
        <w:trPr>
          <w:tblCellSpacing w:w="0" w:type="dxa"/>
        </w:trPr>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Відстрочені податкові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0"/>
                <w:szCs w:val="20"/>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 початок звітного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 кінець звітного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1225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Відстрочені податкові зобов’язання: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0"/>
                <w:szCs w:val="20"/>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 початок звітного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на кінець звітного року</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1235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Включено до Звіту про фінансові результати - усього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r>
      <w:tr w:rsidR="001A3780" w:rsidRPr="001A3780" w:rsidTr="001A3780">
        <w:trPr>
          <w:tblCellSpacing w:w="0" w:type="dxa"/>
        </w:trPr>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0"/>
                <w:szCs w:val="20"/>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поточний податок на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1241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97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зменшення (збільшення) відстрочених податкових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1242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збільшення (зменшення) відстрочених податкових зобов’язань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1243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Відображено у складі власного капіталу - усього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1250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0"/>
                <w:szCs w:val="20"/>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поточний податок на прибуток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1251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зменшення (збільшення) відстрочених податкових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1252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збільшення (зменшення) відстрочених податкових зобов’язань</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1253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XIII. Використання амортизаційних відрахувань</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6300"/>
        <w:gridCol w:w="900"/>
        <w:gridCol w:w="1800"/>
      </w:tblGrid>
      <w:tr w:rsidR="001A3780" w:rsidRPr="001A3780" w:rsidTr="001A3780">
        <w:trPr>
          <w:tblCellSpacing w:w="0" w:type="dxa"/>
        </w:trPr>
        <w:tc>
          <w:tcPr>
            <w:tcW w:w="3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5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1000" w:type="pc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Сума</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Нараховано за звітний рік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56</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Використано за рік - усього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2"/>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 тому числі на: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0"/>
                <w:szCs w:val="20"/>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будівництво об’єктів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придбання (виготовлення) та поліпшення основних засобів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з них машини та обладнання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придбання (створення) нематеріальних активів</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погашення отриманих на капітальні інвестиції позик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1317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gridSpan w:val="3"/>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br/>
              <w:t>XIV. Біологічні активи</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63"/>
        <w:gridCol w:w="332"/>
        <w:gridCol w:w="484"/>
        <w:gridCol w:w="693"/>
        <w:gridCol w:w="562"/>
        <w:gridCol w:w="484"/>
        <w:gridCol w:w="693"/>
        <w:gridCol w:w="674"/>
        <w:gridCol w:w="629"/>
        <w:gridCol w:w="697"/>
        <w:gridCol w:w="484"/>
        <w:gridCol w:w="693"/>
        <w:gridCol w:w="505"/>
        <w:gridCol w:w="562"/>
        <w:gridCol w:w="470"/>
        <w:gridCol w:w="409"/>
        <w:gridCol w:w="505"/>
      </w:tblGrid>
      <w:tr w:rsidR="001A3780" w:rsidRPr="001A3780" w:rsidTr="001A3780">
        <w:trPr>
          <w:tblCellSpacing w:w="0" w:type="dxa"/>
        </w:trPr>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Групи біологічних активів</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0" w:type="auto"/>
            <w:gridSpan w:val="10"/>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Обліковуються за первісною вартістю</w:t>
            </w:r>
          </w:p>
        </w:tc>
        <w:tc>
          <w:tcPr>
            <w:tcW w:w="0" w:type="auto"/>
            <w:gridSpan w:val="5"/>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Обліковуються за справедливою вартістю</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1000" w:type="pct"/>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початок року</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Надійшло за рік</w:t>
            </w:r>
          </w:p>
        </w:tc>
        <w:tc>
          <w:tcPr>
            <w:tcW w:w="1000" w:type="pct"/>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Вибуло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Нараховано амортизації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Втрати від зменшення корисності</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Вигоди від відновлення корисності</w:t>
            </w:r>
          </w:p>
        </w:tc>
        <w:tc>
          <w:tcPr>
            <w:tcW w:w="1000" w:type="pct"/>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кінець року</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початок року</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Надійшло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Зміни вартості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Вибуло за рік</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Залишок на кінець року</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первісна вартість</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накопичена амортизація</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10</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17</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Довгострокові біологічні активи - усього</w:t>
            </w:r>
            <w:r w:rsidRPr="001A3780">
              <w:rPr>
                <w:rFonts w:ascii="Times New Roman" w:eastAsia="Times New Roman" w:hAnsi="Times New Roman" w:cs="Times New Roman"/>
                <w:sz w:val="24"/>
                <w:szCs w:val="24"/>
                <w:lang w:eastAsia="uk-UA"/>
              </w:rPr>
              <w:b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робоча худоба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продуктивна худоба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багаторічні насадження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довгострокові біологічні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Поточні біологічні активи - усього</w:t>
            </w:r>
            <w:r w:rsidRPr="001A3780">
              <w:rPr>
                <w:rFonts w:ascii="Times New Roman" w:eastAsia="Times New Roman" w:hAnsi="Times New Roman" w:cs="Times New Roman"/>
                <w:sz w:val="24"/>
                <w:szCs w:val="24"/>
                <w:lang w:eastAsia="uk-UA"/>
              </w:rPr>
              <w:b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тварини на вирощуванні та відгодівлі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1421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біологічні активи в стані біологічних перетворень (крім тварин на вирощуванні та відгодівлі)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1422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1423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інші поточні біологічні активи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1424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7105"/>
        <w:gridCol w:w="640"/>
        <w:gridCol w:w="1255"/>
      </w:tblGrid>
      <w:tr w:rsidR="001A3780" w:rsidRPr="001A3780" w:rsidTr="001A3780">
        <w:trPr>
          <w:tblCellSpacing w:w="0" w:type="dxa"/>
        </w:trPr>
        <w:tc>
          <w:tcPr>
            <w:tcW w:w="400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xml:space="preserve">З рядка 1430 графа 5 і графа 14 вартість біологічних активів, придбаних за рахунок цільового фінансування </w:t>
            </w:r>
          </w:p>
        </w:tc>
        <w:tc>
          <w:tcPr>
            <w:tcW w:w="2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(1431)</w:t>
            </w:r>
          </w:p>
        </w:tc>
        <w:tc>
          <w:tcPr>
            <w:tcW w:w="750" w:type="pct"/>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(1433)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Pr="001A3780" w:rsidRDefault="001A3780" w:rsidP="001A3780">
      <w:pPr>
        <w:spacing w:after="24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9000"/>
      </w:tblGrid>
      <w:tr w:rsidR="001A3780" w:rsidRPr="001A3780" w:rsidTr="001A3780">
        <w:trPr>
          <w:tblCellSpacing w:w="0" w:type="dxa"/>
        </w:trPr>
        <w:tc>
          <w:tcPr>
            <w:tcW w:w="0" w:type="auto"/>
            <w:hideMark/>
          </w:tcPr>
          <w:p w:rsidR="001A3780" w:rsidRPr="001A3780" w:rsidRDefault="001A3780" w:rsidP="001A3780">
            <w:pPr>
              <w:spacing w:after="0" w:line="240" w:lineRule="auto"/>
              <w:jc w:val="center"/>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XV. Фінансові результати від первісного визнання та реалізації сільськогосподарської продукції та додаткових біологічних активів</w:t>
            </w:r>
          </w:p>
        </w:tc>
      </w:tr>
    </w:tbl>
    <w:p w:rsidR="001A3780" w:rsidRP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1713"/>
        <w:gridCol w:w="486"/>
        <w:gridCol w:w="882"/>
        <w:gridCol w:w="1359"/>
        <w:gridCol w:w="415"/>
        <w:gridCol w:w="676"/>
        <w:gridCol w:w="587"/>
        <w:gridCol w:w="792"/>
        <w:gridCol w:w="1055"/>
        <w:gridCol w:w="792"/>
        <w:gridCol w:w="882"/>
      </w:tblGrid>
      <w:tr w:rsidR="001A3780" w:rsidRPr="001A3780" w:rsidTr="001A3780">
        <w:trPr>
          <w:tblCellSpacing w:w="0" w:type="dxa"/>
        </w:trPr>
        <w:tc>
          <w:tcPr>
            <w:tcW w:w="1000" w:type="pct"/>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Найменування показника</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Код рядка</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Вартість первісного визнання</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Витрати, пов'язані з біологічними перетвореннями</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Результат від первісного визнання</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Уцінка</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Виручка від реалізації</w:t>
            </w:r>
          </w:p>
        </w:tc>
        <w:tc>
          <w:tcPr>
            <w:tcW w:w="0" w:type="auto"/>
            <w:vMerge w:val="restart"/>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Собівартість реалізації</w:t>
            </w:r>
          </w:p>
        </w:tc>
        <w:tc>
          <w:tcPr>
            <w:tcW w:w="0" w:type="auto"/>
            <w:gridSpan w:val="2"/>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Фінансовий результат (прибуток +, збиток -) від</w:t>
            </w:r>
          </w:p>
        </w:tc>
      </w:tr>
      <w:tr w:rsidR="001A3780" w:rsidRPr="001A3780" w:rsidTr="001A3780">
        <w:trPr>
          <w:tblCellSpacing w:w="0" w:type="dxa"/>
        </w:trPr>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дохід</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витрати</w:t>
            </w: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Merge/>
            <w:vAlign w:val="center"/>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реалізації</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первісного визнання та реалізації</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2</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3</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4</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5</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6</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7</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8</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9</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10</w:t>
            </w:r>
          </w:p>
        </w:tc>
        <w:tc>
          <w:tcPr>
            <w:tcW w:w="0" w:type="auto"/>
            <w:vAlign w:val="center"/>
            <w:hideMark/>
          </w:tcPr>
          <w:p w:rsidR="001A3780" w:rsidRPr="001A3780" w:rsidRDefault="001A3780" w:rsidP="001A3780">
            <w:pPr>
              <w:spacing w:after="0" w:line="240" w:lineRule="auto"/>
              <w:jc w:val="center"/>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11</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Продукція та додаткові біологічні активи рослинництва - усього</w:t>
            </w:r>
            <w:r w:rsidRPr="001A3780">
              <w:rPr>
                <w:rFonts w:ascii="Times New Roman" w:eastAsia="Times New Roman" w:hAnsi="Times New Roman" w:cs="Times New Roman"/>
                <w:sz w:val="24"/>
                <w:szCs w:val="24"/>
                <w:lang w:eastAsia="uk-UA"/>
              </w:rPr>
              <w:b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1500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зернові і зернобобові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них: пшениця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соя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соняшник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ріпак</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цукрові буряки (фабричні)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картопля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плоди (зерняткові, кісточкові)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інша продукція рослинництва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1518</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додаткові біологічні активи рослинництва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1519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Продукція та додаткові біологічні активи тваринництва - усього</w:t>
            </w:r>
            <w:r w:rsidRPr="001A3780">
              <w:rPr>
                <w:rFonts w:ascii="Times New Roman" w:eastAsia="Times New Roman" w:hAnsi="Times New Roman" w:cs="Times New Roman"/>
                <w:sz w:val="24"/>
                <w:szCs w:val="24"/>
                <w:lang w:eastAsia="uk-UA"/>
              </w:rPr>
              <w:br/>
              <w:t>у тому числі:</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1520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приріст живої маси - усього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з нього: великої рогатої худоби</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1531</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свиней</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1532</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молоко</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1533</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вовна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1534</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яйця</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1535</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інша продукція тваринництва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1536</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додаткові біологічні активи тваринництва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1537</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продукція рибництва</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1538</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1539</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r w:rsidR="001A3780" w:rsidRPr="001A3780" w:rsidTr="001A3780">
        <w:trPr>
          <w:tblCellSpacing w:w="0" w:type="dxa"/>
        </w:trPr>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Сільськогосподарська продукція та додаткові біологічні активи - разом</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1540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( 0 )</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c>
          <w:tcPr>
            <w:tcW w:w="0" w:type="auto"/>
            <w:vAlign w:val="center"/>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0</w:t>
            </w:r>
          </w:p>
        </w:tc>
      </w:tr>
    </w:tbl>
    <w:p w:rsidR="001A3780" w:rsidRDefault="001A3780" w:rsidP="001A3780">
      <w:pPr>
        <w:spacing w:after="0" w:line="240" w:lineRule="auto"/>
        <w:rPr>
          <w:rFonts w:ascii="Times New Roman" w:eastAsia="Times New Roman" w:hAnsi="Times New Roman" w:cs="Times New Roman"/>
          <w:sz w:val="24"/>
          <w:szCs w:val="24"/>
          <w:lang w:eastAsia="uk-UA"/>
        </w:rPr>
      </w:pPr>
    </w:p>
    <w:tbl>
      <w:tblPr>
        <w:tblW w:w="9000" w:type="dxa"/>
        <w:tblCellSpacing w:w="0" w:type="dxa"/>
        <w:tblCellMar>
          <w:left w:w="0" w:type="dxa"/>
          <w:right w:w="0" w:type="dxa"/>
        </w:tblCellMar>
        <w:tblLook w:val="04A0"/>
      </w:tblPr>
      <w:tblGrid>
        <w:gridCol w:w="3600"/>
        <w:gridCol w:w="5400"/>
      </w:tblGrid>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Керівник</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Сiренко Олександр Олександрович</w:t>
            </w:r>
          </w:p>
        </w:tc>
      </w:tr>
      <w:tr w:rsidR="001A3780" w:rsidRPr="001A3780" w:rsidTr="001A3780">
        <w:trPr>
          <w:tblCellSpacing w:w="0" w:type="dxa"/>
        </w:trPr>
        <w:tc>
          <w:tcPr>
            <w:tcW w:w="2000" w:type="pct"/>
            <w:hideMark/>
          </w:tcPr>
          <w:p w:rsidR="001A3780" w:rsidRPr="001A3780" w:rsidRDefault="001A3780" w:rsidP="001A3780">
            <w:pPr>
              <w:spacing w:after="0" w:line="240" w:lineRule="auto"/>
              <w:rPr>
                <w:rFonts w:ascii="Times New Roman" w:eastAsia="Times New Roman" w:hAnsi="Times New Roman" w:cs="Times New Roman"/>
                <w:b/>
                <w:bCs/>
                <w:sz w:val="24"/>
                <w:szCs w:val="24"/>
                <w:lang w:eastAsia="uk-UA"/>
              </w:rPr>
            </w:pPr>
            <w:r w:rsidRPr="001A3780">
              <w:rPr>
                <w:rFonts w:ascii="Times New Roman" w:eastAsia="Times New Roman" w:hAnsi="Times New Roman" w:cs="Times New Roman"/>
                <w:b/>
                <w:bCs/>
                <w:sz w:val="24"/>
                <w:szCs w:val="24"/>
                <w:lang w:eastAsia="uk-UA"/>
              </w:rPr>
              <w:t>Головний бухгалтер</w:t>
            </w:r>
          </w:p>
        </w:tc>
        <w:tc>
          <w:tcPr>
            <w:tcW w:w="0" w:type="auto"/>
            <w:hideMark/>
          </w:tcPr>
          <w:p w:rsidR="001A3780" w:rsidRPr="001A3780" w:rsidRDefault="001A3780" w:rsidP="001A3780">
            <w:pPr>
              <w:spacing w:after="0" w:line="240" w:lineRule="auto"/>
              <w:rPr>
                <w:rFonts w:ascii="Times New Roman" w:eastAsia="Times New Roman" w:hAnsi="Times New Roman" w:cs="Times New Roman"/>
                <w:sz w:val="24"/>
                <w:szCs w:val="24"/>
                <w:lang w:eastAsia="uk-UA"/>
              </w:rPr>
            </w:pPr>
            <w:r w:rsidRPr="001A3780">
              <w:rPr>
                <w:rFonts w:ascii="Times New Roman" w:eastAsia="Times New Roman" w:hAnsi="Times New Roman" w:cs="Times New Roman"/>
                <w:sz w:val="24"/>
                <w:szCs w:val="24"/>
                <w:lang w:eastAsia="uk-UA"/>
              </w:rPr>
              <w:t>Скопич Надiя Iванiвна</w:t>
            </w:r>
          </w:p>
        </w:tc>
      </w:tr>
    </w:tbl>
    <w:p w:rsidR="007275F1" w:rsidRDefault="007275F1" w:rsidP="001A3780"/>
    <w:sectPr w:rsidR="007275F1" w:rsidSect="00A837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7275F1"/>
    <w:rsid w:val="00190731"/>
    <w:rsid w:val="001A3780"/>
    <w:rsid w:val="007275F1"/>
    <w:rsid w:val="00A83767"/>
    <w:rsid w:val="00A96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67"/>
  </w:style>
  <w:style w:type="paragraph" w:styleId="1">
    <w:name w:val="heading 1"/>
    <w:basedOn w:val="a"/>
    <w:link w:val="10"/>
    <w:uiPriority w:val="9"/>
    <w:qFormat/>
    <w:rsid w:val="00727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1A3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5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7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F1"/>
    <w:rPr>
      <w:rFonts w:ascii="Tahoma" w:hAnsi="Tahoma" w:cs="Tahoma"/>
      <w:sz w:val="16"/>
      <w:szCs w:val="16"/>
    </w:rPr>
  </w:style>
  <w:style w:type="character" w:customStyle="1" w:styleId="10">
    <w:name w:val="Заголовок 1 Знак"/>
    <w:basedOn w:val="a0"/>
    <w:link w:val="1"/>
    <w:uiPriority w:val="9"/>
    <w:rsid w:val="007275F1"/>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275F1"/>
    <w:rPr>
      <w:b/>
      <w:bCs/>
    </w:rPr>
  </w:style>
  <w:style w:type="character" w:customStyle="1" w:styleId="30">
    <w:name w:val="Заголовок 3 Знак"/>
    <w:basedOn w:val="a0"/>
    <w:link w:val="3"/>
    <w:uiPriority w:val="9"/>
    <w:semiHidden/>
    <w:rsid w:val="001A37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5763855">
      <w:bodyDiv w:val="1"/>
      <w:marLeft w:val="0"/>
      <w:marRight w:val="0"/>
      <w:marTop w:val="0"/>
      <w:marBottom w:val="0"/>
      <w:divBdr>
        <w:top w:val="none" w:sz="0" w:space="0" w:color="auto"/>
        <w:left w:val="none" w:sz="0" w:space="0" w:color="auto"/>
        <w:bottom w:val="none" w:sz="0" w:space="0" w:color="auto"/>
        <w:right w:val="none" w:sz="0" w:space="0" w:color="auto"/>
      </w:divBdr>
      <w:divsChild>
        <w:div w:id="237978132">
          <w:marLeft w:val="0"/>
          <w:marRight w:val="0"/>
          <w:marTop w:val="0"/>
          <w:marBottom w:val="0"/>
          <w:divBdr>
            <w:top w:val="none" w:sz="0" w:space="0" w:color="auto"/>
            <w:left w:val="none" w:sz="0" w:space="0" w:color="auto"/>
            <w:bottom w:val="none" w:sz="0" w:space="0" w:color="auto"/>
            <w:right w:val="none" w:sz="0" w:space="0" w:color="auto"/>
          </w:divBdr>
          <w:divsChild>
            <w:div w:id="358044808">
              <w:marLeft w:val="0"/>
              <w:marRight w:val="0"/>
              <w:marTop w:val="0"/>
              <w:marBottom w:val="0"/>
              <w:divBdr>
                <w:top w:val="none" w:sz="0" w:space="0" w:color="auto"/>
                <w:left w:val="none" w:sz="0" w:space="0" w:color="auto"/>
                <w:bottom w:val="none" w:sz="0" w:space="0" w:color="auto"/>
                <w:right w:val="none" w:sz="0" w:space="0" w:color="auto"/>
              </w:divBdr>
              <w:divsChild>
                <w:div w:id="1408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0779">
      <w:bodyDiv w:val="1"/>
      <w:marLeft w:val="0"/>
      <w:marRight w:val="0"/>
      <w:marTop w:val="0"/>
      <w:marBottom w:val="0"/>
      <w:divBdr>
        <w:top w:val="none" w:sz="0" w:space="0" w:color="auto"/>
        <w:left w:val="none" w:sz="0" w:space="0" w:color="auto"/>
        <w:bottom w:val="none" w:sz="0" w:space="0" w:color="auto"/>
        <w:right w:val="none" w:sz="0" w:space="0" w:color="auto"/>
      </w:divBdr>
      <w:divsChild>
        <w:div w:id="1551458981">
          <w:marLeft w:val="0"/>
          <w:marRight w:val="0"/>
          <w:marTop w:val="0"/>
          <w:marBottom w:val="0"/>
          <w:divBdr>
            <w:top w:val="none" w:sz="0" w:space="0" w:color="auto"/>
            <w:left w:val="none" w:sz="0" w:space="0" w:color="auto"/>
            <w:bottom w:val="none" w:sz="0" w:space="0" w:color="auto"/>
            <w:right w:val="none" w:sz="0" w:space="0" w:color="auto"/>
          </w:divBdr>
          <w:divsChild>
            <w:div w:id="1623996656">
              <w:marLeft w:val="0"/>
              <w:marRight w:val="0"/>
              <w:marTop w:val="0"/>
              <w:marBottom w:val="0"/>
              <w:divBdr>
                <w:top w:val="none" w:sz="0" w:space="0" w:color="auto"/>
                <w:left w:val="none" w:sz="0" w:space="0" w:color="auto"/>
                <w:bottom w:val="none" w:sz="0" w:space="0" w:color="auto"/>
                <w:right w:val="none" w:sz="0" w:space="0" w:color="auto"/>
              </w:divBdr>
              <w:divsChild>
                <w:div w:id="7593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049">
      <w:bodyDiv w:val="1"/>
      <w:marLeft w:val="0"/>
      <w:marRight w:val="0"/>
      <w:marTop w:val="0"/>
      <w:marBottom w:val="0"/>
      <w:divBdr>
        <w:top w:val="none" w:sz="0" w:space="0" w:color="auto"/>
        <w:left w:val="none" w:sz="0" w:space="0" w:color="auto"/>
        <w:bottom w:val="none" w:sz="0" w:space="0" w:color="auto"/>
        <w:right w:val="none" w:sz="0" w:space="0" w:color="auto"/>
      </w:divBdr>
      <w:divsChild>
        <w:div w:id="712311935">
          <w:marLeft w:val="0"/>
          <w:marRight w:val="0"/>
          <w:marTop w:val="0"/>
          <w:marBottom w:val="0"/>
          <w:divBdr>
            <w:top w:val="none" w:sz="0" w:space="0" w:color="auto"/>
            <w:left w:val="none" w:sz="0" w:space="0" w:color="auto"/>
            <w:bottom w:val="none" w:sz="0" w:space="0" w:color="auto"/>
            <w:right w:val="none" w:sz="0" w:space="0" w:color="auto"/>
          </w:divBdr>
          <w:divsChild>
            <w:div w:id="1037462937">
              <w:marLeft w:val="0"/>
              <w:marRight w:val="0"/>
              <w:marTop w:val="0"/>
              <w:marBottom w:val="0"/>
              <w:divBdr>
                <w:top w:val="none" w:sz="0" w:space="0" w:color="auto"/>
                <w:left w:val="none" w:sz="0" w:space="0" w:color="auto"/>
                <w:bottom w:val="none" w:sz="0" w:space="0" w:color="auto"/>
                <w:right w:val="none" w:sz="0" w:space="0" w:color="auto"/>
              </w:divBdr>
              <w:divsChild>
                <w:div w:id="2308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170">
      <w:bodyDiv w:val="1"/>
      <w:marLeft w:val="0"/>
      <w:marRight w:val="0"/>
      <w:marTop w:val="0"/>
      <w:marBottom w:val="0"/>
      <w:divBdr>
        <w:top w:val="none" w:sz="0" w:space="0" w:color="auto"/>
        <w:left w:val="none" w:sz="0" w:space="0" w:color="auto"/>
        <w:bottom w:val="none" w:sz="0" w:space="0" w:color="auto"/>
        <w:right w:val="none" w:sz="0" w:space="0" w:color="auto"/>
      </w:divBdr>
      <w:divsChild>
        <w:div w:id="207373663">
          <w:marLeft w:val="0"/>
          <w:marRight w:val="0"/>
          <w:marTop w:val="0"/>
          <w:marBottom w:val="0"/>
          <w:divBdr>
            <w:top w:val="none" w:sz="0" w:space="0" w:color="auto"/>
            <w:left w:val="none" w:sz="0" w:space="0" w:color="auto"/>
            <w:bottom w:val="none" w:sz="0" w:space="0" w:color="auto"/>
            <w:right w:val="none" w:sz="0" w:space="0" w:color="auto"/>
          </w:divBdr>
          <w:divsChild>
            <w:div w:id="1604141685">
              <w:marLeft w:val="0"/>
              <w:marRight w:val="0"/>
              <w:marTop w:val="0"/>
              <w:marBottom w:val="0"/>
              <w:divBdr>
                <w:top w:val="none" w:sz="0" w:space="0" w:color="auto"/>
                <w:left w:val="none" w:sz="0" w:space="0" w:color="auto"/>
                <w:bottom w:val="none" w:sz="0" w:space="0" w:color="auto"/>
                <w:right w:val="none" w:sz="0" w:space="0" w:color="auto"/>
              </w:divBdr>
              <w:divsChild>
                <w:div w:id="16296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3871">
          <w:marLeft w:val="0"/>
          <w:marRight w:val="0"/>
          <w:marTop w:val="0"/>
          <w:marBottom w:val="0"/>
          <w:divBdr>
            <w:top w:val="none" w:sz="0" w:space="0" w:color="auto"/>
            <w:left w:val="none" w:sz="0" w:space="0" w:color="auto"/>
            <w:bottom w:val="none" w:sz="0" w:space="0" w:color="auto"/>
            <w:right w:val="none" w:sz="0" w:space="0" w:color="auto"/>
          </w:divBdr>
          <w:divsChild>
            <w:div w:id="1089426140">
              <w:marLeft w:val="0"/>
              <w:marRight w:val="0"/>
              <w:marTop w:val="0"/>
              <w:marBottom w:val="0"/>
              <w:divBdr>
                <w:top w:val="none" w:sz="0" w:space="0" w:color="auto"/>
                <w:left w:val="none" w:sz="0" w:space="0" w:color="auto"/>
                <w:bottom w:val="none" w:sz="0" w:space="0" w:color="auto"/>
                <w:right w:val="none" w:sz="0" w:space="0" w:color="auto"/>
              </w:divBdr>
              <w:divsChild>
                <w:div w:id="1978686130">
                  <w:marLeft w:val="0"/>
                  <w:marRight w:val="0"/>
                  <w:marTop w:val="0"/>
                  <w:marBottom w:val="0"/>
                  <w:divBdr>
                    <w:top w:val="none" w:sz="0" w:space="0" w:color="auto"/>
                    <w:left w:val="none" w:sz="0" w:space="0" w:color="auto"/>
                    <w:bottom w:val="none" w:sz="0" w:space="0" w:color="auto"/>
                    <w:right w:val="none" w:sz="0" w:space="0" w:color="auto"/>
                  </w:divBdr>
                </w:div>
                <w:div w:id="591669159">
                  <w:marLeft w:val="0"/>
                  <w:marRight w:val="0"/>
                  <w:marTop w:val="0"/>
                  <w:marBottom w:val="0"/>
                  <w:divBdr>
                    <w:top w:val="none" w:sz="0" w:space="0" w:color="auto"/>
                    <w:left w:val="none" w:sz="0" w:space="0" w:color="auto"/>
                    <w:bottom w:val="none" w:sz="0" w:space="0" w:color="auto"/>
                    <w:right w:val="none" w:sz="0" w:space="0" w:color="auto"/>
                  </w:divBdr>
                  <w:divsChild>
                    <w:div w:id="193806878">
                      <w:marLeft w:val="180"/>
                      <w:marRight w:val="180"/>
                      <w:marTop w:val="180"/>
                      <w:marBottom w:val="180"/>
                      <w:divBdr>
                        <w:top w:val="none" w:sz="0" w:space="0" w:color="auto"/>
                        <w:left w:val="none" w:sz="0" w:space="0" w:color="auto"/>
                        <w:bottom w:val="none" w:sz="0" w:space="0" w:color="auto"/>
                        <w:right w:val="none" w:sz="0" w:space="0" w:color="auto"/>
                      </w:divBdr>
                    </w:div>
                    <w:div w:id="2769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4672">
      <w:bodyDiv w:val="1"/>
      <w:marLeft w:val="0"/>
      <w:marRight w:val="0"/>
      <w:marTop w:val="0"/>
      <w:marBottom w:val="0"/>
      <w:divBdr>
        <w:top w:val="none" w:sz="0" w:space="0" w:color="auto"/>
        <w:left w:val="none" w:sz="0" w:space="0" w:color="auto"/>
        <w:bottom w:val="none" w:sz="0" w:space="0" w:color="auto"/>
        <w:right w:val="none" w:sz="0" w:space="0" w:color="auto"/>
      </w:divBdr>
      <w:divsChild>
        <w:div w:id="1464693338">
          <w:marLeft w:val="0"/>
          <w:marRight w:val="0"/>
          <w:marTop w:val="0"/>
          <w:marBottom w:val="0"/>
          <w:divBdr>
            <w:top w:val="none" w:sz="0" w:space="0" w:color="auto"/>
            <w:left w:val="none" w:sz="0" w:space="0" w:color="auto"/>
            <w:bottom w:val="none" w:sz="0" w:space="0" w:color="auto"/>
            <w:right w:val="none" w:sz="0" w:space="0" w:color="auto"/>
          </w:divBdr>
          <w:divsChild>
            <w:div w:id="20589750">
              <w:marLeft w:val="0"/>
              <w:marRight w:val="0"/>
              <w:marTop w:val="0"/>
              <w:marBottom w:val="0"/>
              <w:divBdr>
                <w:top w:val="none" w:sz="0" w:space="0" w:color="auto"/>
                <w:left w:val="none" w:sz="0" w:space="0" w:color="auto"/>
                <w:bottom w:val="none" w:sz="0" w:space="0" w:color="auto"/>
                <w:right w:val="none" w:sz="0" w:space="0" w:color="auto"/>
              </w:divBdr>
              <w:divsChild>
                <w:div w:id="19780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8248">
      <w:bodyDiv w:val="1"/>
      <w:marLeft w:val="0"/>
      <w:marRight w:val="0"/>
      <w:marTop w:val="0"/>
      <w:marBottom w:val="0"/>
      <w:divBdr>
        <w:top w:val="none" w:sz="0" w:space="0" w:color="auto"/>
        <w:left w:val="none" w:sz="0" w:space="0" w:color="auto"/>
        <w:bottom w:val="none" w:sz="0" w:space="0" w:color="auto"/>
        <w:right w:val="none" w:sz="0" w:space="0" w:color="auto"/>
      </w:divBdr>
      <w:divsChild>
        <w:div w:id="731848216">
          <w:marLeft w:val="0"/>
          <w:marRight w:val="0"/>
          <w:marTop w:val="0"/>
          <w:marBottom w:val="0"/>
          <w:divBdr>
            <w:top w:val="none" w:sz="0" w:space="0" w:color="auto"/>
            <w:left w:val="none" w:sz="0" w:space="0" w:color="auto"/>
            <w:bottom w:val="none" w:sz="0" w:space="0" w:color="auto"/>
            <w:right w:val="none" w:sz="0" w:space="0" w:color="auto"/>
          </w:divBdr>
          <w:divsChild>
            <w:div w:id="613901410">
              <w:marLeft w:val="0"/>
              <w:marRight w:val="0"/>
              <w:marTop w:val="0"/>
              <w:marBottom w:val="0"/>
              <w:divBdr>
                <w:top w:val="none" w:sz="0" w:space="0" w:color="auto"/>
                <w:left w:val="none" w:sz="0" w:space="0" w:color="auto"/>
                <w:bottom w:val="none" w:sz="0" w:space="0" w:color="auto"/>
                <w:right w:val="none" w:sz="0" w:space="0" w:color="auto"/>
              </w:divBdr>
              <w:divsChild>
                <w:div w:id="1513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5231">
      <w:bodyDiv w:val="1"/>
      <w:marLeft w:val="0"/>
      <w:marRight w:val="0"/>
      <w:marTop w:val="0"/>
      <w:marBottom w:val="0"/>
      <w:divBdr>
        <w:top w:val="none" w:sz="0" w:space="0" w:color="auto"/>
        <w:left w:val="none" w:sz="0" w:space="0" w:color="auto"/>
        <w:bottom w:val="none" w:sz="0" w:space="0" w:color="auto"/>
        <w:right w:val="none" w:sz="0" w:space="0" w:color="auto"/>
      </w:divBdr>
      <w:divsChild>
        <w:div w:id="838040746">
          <w:marLeft w:val="0"/>
          <w:marRight w:val="0"/>
          <w:marTop w:val="0"/>
          <w:marBottom w:val="0"/>
          <w:divBdr>
            <w:top w:val="none" w:sz="0" w:space="0" w:color="auto"/>
            <w:left w:val="none" w:sz="0" w:space="0" w:color="auto"/>
            <w:bottom w:val="none" w:sz="0" w:space="0" w:color="auto"/>
            <w:right w:val="none" w:sz="0" w:space="0" w:color="auto"/>
          </w:divBdr>
          <w:divsChild>
            <w:div w:id="1607271719">
              <w:marLeft w:val="0"/>
              <w:marRight w:val="0"/>
              <w:marTop w:val="0"/>
              <w:marBottom w:val="0"/>
              <w:divBdr>
                <w:top w:val="none" w:sz="0" w:space="0" w:color="auto"/>
                <w:left w:val="none" w:sz="0" w:space="0" w:color="auto"/>
                <w:bottom w:val="none" w:sz="0" w:space="0" w:color="auto"/>
                <w:right w:val="none" w:sz="0" w:space="0" w:color="auto"/>
              </w:divBdr>
              <w:divsChild>
                <w:div w:id="782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6316">
      <w:bodyDiv w:val="1"/>
      <w:marLeft w:val="0"/>
      <w:marRight w:val="0"/>
      <w:marTop w:val="0"/>
      <w:marBottom w:val="0"/>
      <w:divBdr>
        <w:top w:val="none" w:sz="0" w:space="0" w:color="auto"/>
        <w:left w:val="none" w:sz="0" w:space="0" w:color="auto"/>
        <w:bottom w:val="none" w:sz="0" w:space="0" w:color="auto"/>
        <w:right w:val="none" w:sz="0" w:space="0" w:color="auto"/>
      </w:divBdr>
      <w:divsChild>
        <w:div w:id="471753016">
          <w:marLeft w:val="0"/>
          <w:marRight w:val="0"/>
          <w:marTop w:val="0"/>
          <w:marBottom w:val="0"/>
          <w:divBdr>
            <w:top w:val="none" w:sz="0" w:space="0" w:color="auto"/>
            <w:left w:val="none" w:sz="0" w:space="0" w:color="auto"/>
            <w:bottom w:val="none" w:sz="0" w:space="0" w:color="auto"/>
            <w:right w:val="none" w:sz="0" w:space="0" w:color="auto"/>
          </w:divBdr>
          <w:divsChild>
            <w:div w:id="1865634746">
              <w:marLeft w:val="0"/>
              <w:marRight w:val="0"/>
              <w:marTop w:val="0"/>
              <w:marBottom w:val="0"/>
              <w:divBdr>
                <w:top w:val="none" w:sz="0" w:space="0" w:color="auto"/>
                <w:left w:val="none" w:sz="0" w:space="0" w:color="auto"/>
                <w:bottom w:val="none" w:sz="0" w:space="0" w:color="auto"/>
                <w:right w:val="none" w:sz="0" w:space="0" w:color="auto"/>
              </w:divBdr>
              <w:divsChild>
                <w:div w:id="569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1931">
      <w:bodyDiv w:val="1"/>
      <w:marLeft w:val="0"/>
      <w:marRight w:val="0"/>
      <w:marTop w:val="0"/>
      <w:marBottom w:val="0"/>
      <w:divBdr>
        <w:top w:val="none" w:sz="0" w:space="0" w:color="auto"/>
        <w:left w:val="none" w:sz="0" w:space="0" w:color="auto"/>
        <w:bottom w:val="none" w:sz="0" w:space="0" w:color="auto"/>
        <w:right w:val="none" w:sz="0" w:space="0" w:color="auto"/>
      </w:divBdr>
      <w:divsChild>
        <w:div w:id="1793330282">
          <w:marLeft w:val="0"/>
          <w:marRight w:val="0"/>
          <w:marTop w:val="0"/>
          <w:marBottom w:val="0"/>
          <w:divBdr>
            <w:top w:val="none" w:sz="0" w:space="0" w:color="auto"/>
            <w:left w:val="none" w:sz="0" w:space="0" w:color="auto"/>
            <w:bottom w:val="none" w:sz="0" w:space="0" w:color="auto"/>
            <w:right w:val="none" w:sz="0" w:space="0" w:color="auto"/>
          </w:divBdr>
          <w:divsChild>
            <w:div w:id="1267615521">
              <w:marLeft w:val="0"/>
              <w:marRight w:val="0"/>
              <w:marTop w:val="0"/>
              <w:marBottom w:val="0"/>
              <w:divBdr>
                <w:top w:val="none" w:sz="0" w:space="0" w:color="auto"/>
                <w:left w:val="none" w:sz="0" w:space="0" w:color="auto"/>
                <w:bottom w:val="none" w:sz="0" w:space="0" w:color="auto"/>
                <w:right w:val="none" w:sz="0" w:space="0" w:color="auto"/>
              </w:divBdr>
              <w:divsChild>
                <w:div w:id="9672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6775">
      <w:bodyDiv w:val="1"/>
      <w:marLeft w:val="0"/>
      <w:marRight w:val="0"/>
      <w:marTop w:val="0"/>
      <w:marBottom w:val="0"/>
      <w:divBdr>
        <w:top w:val="none" w:sz="0" w:space="0" w:color="auto"/>
        <w:left w:val="none" w:sz="0" w:space="0" w:color="auto"/>
        <w:bottom w:val="none" w:sz="0" w:space="0" w:color="auto"/>
        <w:right w:val="none" w:sz="0" w:space="0" w:color="auto"/>
      </w:divBdr>
      <w:divsChild>
        <w:div w:id="1363551893">
          <w:marLeft w:val="0"/>
          <w:marRight w:val="0"/>
          <w:marTop w:val="0"/>
          <w:marBottom w:val="0"/>
          <w:divBdr>
            <w:top w:val="none" w:sz="0" w:space="0" w:color="auto"/>
            <w:left w:val="none" w:sz="0" w:space="0" w:color="auto"/>
            <w:bottom w:val="none" w:sz="0" w:space="0" w:color="auto"/>
            <w:right w:val="none" w:sz="0" w:space="0" w:color="auto"/>
          </w:divBdr>
          <w:divsChild>
            <w:div w:id="473135331">
              <w:marLeft w:val="0"/>
              <w:marRight w:val="0"/>
              <w:marTop w:val="0"/>
              <w:marBottom w:val="0"/>
              <w:divBdr>
                <w:top w:val="none" w:sz="0" w:space="0" w:color="auto"/>
                <w:left w:val="none" w:sz="0" w:space="0" w:color="auto"/>
                <w:bottom w:val="none" w:sz="0" w:space="0" w:color="auto"/>
                <w:right w:val="none" w:sz="0" w:space="0" w:color="auto"/>
              </w:divBdr>
              <w:divsChild>
                <w:div w:id="321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6013">
      <w:bodyDiv w:val="1"/>
      <w:marLeft w:val="0"/>
      <w:marRight w:val="0"/>
      <w:marTop w:val="0"/>
      <w:marBottom w:val="0"/>
      <w:divBdr>
        <w:top w:val="none" w:sz="0" w:space="0" w:color="auto"/>
        <w:left w:val="none" w:sz="0" w:space="0" w:color="auto"/>
        <w:bottom w:val="none" w:sz="0" w:space="0" w:color="auto"/>
        <w:right w:val="none" w:sz="0" w:space="0" w:color="auto"/>
      </w:divBdr>
      <w:divsChild>
        <w:div w:id="23293198">
          <w:marLeft w:val="0"/>
          <w:marRight w:val="0"/>
          <w:marTop w:val="0"/>
          <w:marBottom w:val="0"/>
          <w:divBdr>
            <w:top w:val="none" w:sz="0" w:space="0" w:color="auto"/>
            <w:left w:val="none" w:sz="0" w:space="0" w:color="auto"/>
            <w:bottom w:val="none" w:sz="0" w:space="0" w:color="auto"/>
            <w:right w:val="none" w:sz="0" w:space="0" w:color="auto"/>
          </w:divBdr>
          <w:divsChild>
            <w:div w:id="704715311">
              <w:marLeft w:val="0"/>
              <w:marRight w:val="0"/>
              <w:marTop w:val="0"/>
              <w:marBottom w:val="0"/>
              <w:divBdr>
                <w:top w:val="none" w:sz="0" w:space="0" w:color="auto"/>
                <w:left w:val="none" w:sz="0" w:space="0" w:color="auto"/>
                <w:bottom w:val="none" w:sz="0" w:space="0" w:color="auto"/>
                <w:right w:val="none" w:sz="0" w:space="0" w:color="auto"/>
              </w:divBdr>
              <w:divsChild>
                <w:div w:id="1802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872">
      <w:bodyDiv w:val="1"/>
      <w:marLeft w:val="0"/>
      <w:marRight w:val="0"/>
      <w:marTop w:val="0"/>
      <w:marBottom w:val="0"/>
      <w:divBdr>
        <w:top w:val="none" w:sz="0" w:space="0" w:color="auto"/>
        <w:left w:val="none" w:sz="0" w:space="0" w:color="auto"/>
        <w:bottom w:val="none" w:sz="0" w:space="0" w:color="auto"/>
        <w:right w:val="none" w:sz="0" w:space="0" w:color="auto"/>
      </w:divBdr>
      <w:divsChild>
        <w:div w:id="233247470">
          <w:marLeft w:val="0"/>
          <w:marRight w:val="0"/>
          <w:marTop w:val="0"/>
          <w:marBottom w:val="0"/>
          <w:divBdr>
            <w:top w:val="none" w:sz="0" w:space="0" w:color="auto"/>
            <w:left w:val="none" w:sz="0" w:space="0" w:color="auto"/>
            <w:bottom w:val="none" w:sz="0" w:space="0" w:color="auto"/>
            <w:right w:val="none" w:sz="0" w:space="0" w:color="auto"/>
          </w:divBdr>
          <w:divsChild>
            <w:div w:id="1018772901">
              <w:marLeft w:val="0"/>
              <w:marRight w:val="0"/>
              <w:marTop w:val="0"/>
              <w:marBottom w:val="0"/>
              <w:divBdr>
                <w:top w:val="none" w:sz="0" w:space="0" w:color="auto"/>
                <w:left w:val="none" w:sz="0" w:space="0" w:color="auto"/>
                <w:bottom w:val="none" w:sz="0" w:space="0" w:color="auto"/>
                <w:right w:val="none" w:sz="0" w:space="0" w:color="auto"/>
              </w:divBdr>
              <w:divsChild>
                <w:div w:id="19696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578">
      <w:bodyDiv w:val="1"/>
      <w:marLeft w:val="0"/>
      <w:marRight w:val="0"/>
      <w:marTop w:val="0"/>
      <w:marBottom w:val="0"/>
      <w:divBdr>
        <w:top w:val="none" w:sz="0" w:space="0" w:color="auto"/>
        <w:left w:val="none" w:sz="0" w:space="0" w:color="auto"/>
        <w:bottom w:val="none" w:sz="0" w:space="0" w:color="auto"/>
        <w:right w:val="none" w:sz="0" w:space="0" w:color="auto"/>
      </w:divBdr>
      <w:divsChild>
        <w:div w:id="1764884662">
          <w:marLeft w:val="0"/>
          <w:marRight w:val="0"/>
          <w:marTop w:val="0"/>
          <w:marBottom w:val="0"/>
          <w:divBdr>
            <w:top w:val="none" w:sz="0" w:space="0" w:color="auto"/>
            <w:left w:val="none" w:sz="0" w:space="0" w:color="auto"/>
            <w:bottom w:val="none" w:sz="0" w:space="0" w:color="auto"/>
            <w:right w:val="none" w:sz="0" w:space="0" w:color="auto"/>
          </w:divBdr>
          <w:divsChild>
            <w:div w:id="2007439948">
              <w:marLeft w:val="0"/>
              <w:marRight w:val="0"/>
              <w:marTop w:val="0"/>
              <w:marBottom w:val="0"/>
              <w:divBdr>
                <w:top w:val="none" w:sz="0" w:space="0" w:color="auto"/>
                <w:left w:val="none" w:sz="0" w:space="0" w:color="auto"/>
                <w:bottom w:val="none" w:sz="0" w:space="0" w:color="auto"/>
                <w:right w:val="none" w:sz="0" w:space="0" w:color="auto"/>
              </w:divBdr>
              <w:divsChild>
                <w:div w:id="15708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00264">
      <w:bodyDiv w:val="1"/>
      <w:marLeft w:val="0"/>
      <w:marRight w:val="0"/>
      <w:marTop w:val="0"/>
      <w:marBottom w:val="0"/>
      <w:divBdr>
        <w:top w:val="none" w:sz="0" w:space="0" w:color="auto"/>
        <w:left w:val="none" w:sz="0" w:space="0" w:color="auto"/>
        <w:bottom w:val="none" w:sz="0" w:space="0" w:color="auto"/>
        <w:right w:val="none" w:sz="0" w:space="0" w:color="auto"/>
      </w:divBdr>
      <w:divsChild>
        <w:div w:id="820583355">
          <w:marLeft w:val="0"/>
          <w:marRight w:val="0"/>
          <w:marTop w:val="0"/>
          <w:marBottom w:val="0"/>
          <w:divBdr>
            <w:top w:val="none" w:sz="0" w:space="0" w:color="auto"/>
            <w:left w:val="none" w:sz="0" w:space="0" w:color="auto"/>
            <w:bottom w:val="none" w:sz="0" w:space="0" w:color="auto"/>
            <w:right w:val="none" w:sz="0" w:space="0" w:color="auto"/>
          </w:divBdr>
          <w:divsChild>
            <w:div w:id="913977992">
              <w:marLeft w:val="0"/>
              <w:marRight w:val="0"/>
              <w:marTop w:val="0"/>
              <w:marBottom w:val="0"/>
              <w:divBdr>
                <w:top w:val="none" w:sz="0" w:space="0" w:color="auto"/>
                <w:left w:val="none" w:sz="0" w:space="0" w:color="auto"/>
                <w:bottom w:val="none" w:sz="0" w:space="0" w:color="auto"/>
                <w:right w:val="none" w:sz="0" w:space="0" w:color="auto"/>
              </w:divBdr>
              <w:divsChild>
                <w:div w:id="17908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0653">
      <w:bodyDiv w:val="1"/>
      <w:marLeft w:val="0"/>
      <w:marRight w:val="0"/>
      <w:marTop w:val="0"/>
      <w:marBottom w:val="0"/>
      <w:divBdr>
        <w:top w:val="none" w:sz="0" w:space="0" w:color="auto"/>
        <w:left w:val="none" w:sz="0" w:space="0" w:color="auto"/>
        <w:bottom w:val="none" w:sz="0" w:space="0" w:color="auto"/>
        <w:right w:val="none" w:sz="0" w:space="0" w:color="auto"/>
      </w:divBdr>
      <w:divsChild>
        <w:div w:id="1441954650">
          <w:marLeft w:val="0"/>
          <w:marRight w:val="0"/>
          <w:marTop w:val="0"/>
          <w:marBottom w:val="0"/>
          <w:divBdr>
            <w:top w:val="none" w:sz="0" w:space="0" w:color="auto"/>
            <w:left w:val="none" w:sz="0" w:space="0" w:color="auto"/>
            <w:bottom w:val="none" w:sz="0" w:space="0" w:color="auto"/>
            <w:right w:val="none" w:sz="0" w:space="0" w:color="auto"/>
          </w:divBdr>
          <w:divsChild>
            <w:div w:id="1629435249">
              <w:marLeft w:val="0"/>
              <w:marRight w:val="0"/>
              <w:marTop w:val="0"/>
              <w:marBottom w:val="0"/>
              <w:divBdr>
                <w:top w:val="none" w:sz="0" w:space="0" w:color="auto"/>
                <w:left w:val="none" w:sz="0" w:space="0" w:color="auto"/>
                <w:bottom w:val="none" w:sz="0" w:space="0" w:color="auto"/>
                <w:right w:val="none" w:sz="0" w:space="0" w:color="auto"/>
              </w:divBdr>
              <w:divsChild>
                <w:div w:id="1594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2743">
      <w:bodyDiv w:val="1"/>
      <w:marLeft w:val="0"/>
      <w:marRight w:val="0"/>
      <w:marTop w:val="0"/>
      <w:marBottom w:val="0"/>
      <w:divBdr>
        <w:top w:val="none" w:sz="0" w:space="0" w:color="auto"/>
        <w:left w:val="none" w:sz="0" w:space="0" w:color="auto"/>
        <w:bottom w:val="none" w:sz="0" w:space="0" w:color="auto"/>
        <w:right w:val="none" w:sz="0" w:space="0" w:color="auto"/>
      </w:divBdr>
      <w:divsChild>
        <w:div w:id="467625049">
          <w:marLeft w:val="0"/>
          <w:marRight w:val="0"/>
          <w:marTop w:val="0"/>
          <w:marBottom w:val="0"/>
          <w:divBdr>
            <w:top w:val="none" w:sz="0" w:space="0" w:color="auto"/>
            <w:left w:val="none" w:sz="0" w:space="0" w:color="auto"/>
            <w:bottom w:val="none" w:sz="0" w:space="0" w:color="auto"/>
            <w:right w:val="none" w:sz="0" w:space="0" w:color="auto"/>
          </w:divBdr>
          <w:divsChild>
            <w:div w:id="1846630066">
              <w:marLeft w:val="0"/>
              <w:marRight w:val="0"/>
              <w:marTop w:val="0"/>
              <w:marBottom w:val="0"/>
              <w:divBdr>
                <w:top w:val="none" w:sz="0" w:space="0" w:color="auto"/>
                <w:left w:val="none" w:sz="0" w:space="0" w:color="auto"/>
                <w:bottom w:val="none" w:sz="0" w:space="0" w:color="auto"/>
                <w:right w:val="none" w:sz="0" w:space="0" w:color="auto"/>
              </w:divBdr>
              <w:divsChild>
                <w:div w:id="1963031824">
                  <w:marLeft w:val="0"/>
                  <w:marRight w:val="0"/>
                  <w:marTop w:val="0"/>
                  <w:marBottom w:val="0"/>
                  <w:divBdr>
                    <w:top w:val="none" w:sz="0" w:space="0" w:color="auto"/>
                    <w:left w:val="none" w:sz="0" w:space="0" w:color="auto"/>
                    <w:bottom w:val="none" w:sz="0" w:space="0" w:color="auto"/>
                    <w:right w:val="none" w:sz="0" w:space="0" w:color="auto"/>
                  </w:divBdr>
                </w:div>
                <w:div w:id="2019037872">
                  <w:marLeft w:val="0"/>
                  <w:marRight w:val="0"/>
                  <w:marTop w:val="0"/>
                  <w:marBottom w:val="0"/>
                  <w:divBdr>
                    <w:top w:val="none" w:sz="0" w:space="0" w:color="auto"/>
                    <w:left w:val="none" w:sz="0" w:space="0" w:color="auto"/>
                    <w:bottom w:val="none" w:sz="0" w:space="0" w:color="auto"/>
                    <w:right w:val="none" w:sz="0" w:space="0" w:color="auto"/>
                  </w:divBdr>
                </w:div>
                <w:div w:id="2040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9328">
      <w:bodyDiv w:val="1"/>
      <w:marLeft w:val="0"/>
      <w:marRight w:val="0"/>
      <w:marTop w:val="0"/>
      <w:marBottom w:val="0"/>
      <w:divBdr>
        <w:top w:val="none" w:sz="0" w:space="0" w:color="auto"/>
        <w:left w:val="none" w:sz="0" w:space="0" w:color="auto"/>
        <w:bottom w:val="none" w:sz="0" w:space="0" w:color="auto"/>
        <w:right w:val="none" w:sz="0" w:space="0" w:color="auto"/>
      </w:divBdr>
      <w:divsChild>
        <w:div w:id="1648195698">
          <w:marLeft w:val="0"/>
          <w:marRight w:val="0"/>
          <w:marTop w:val="0"/>
          <w:marBottom w:val="0"/>
          <w:divBdr>
            <w:top w:val="none" w:sz="0" w:space="0" w:color="auto"/>
            <w:left w:val="none" w:sz="0" w:space="0" w:color="auto"/>
            <w:bottom w:val="none" w:sz="0" w:space="0" w:color="auto"/>
            <w:right w:val="none" w:sz="0" w:space="0" w:color="auto"/>
          </w:divBdr>
          <w:divsChild>
            <w:div w:id="433092275">
              <w:marLeft w:val="0"/>
              <w:marRight w:val="0"/>
              <w:marTop w:val="0"/>
              <w:marBottom w:val="0"/>
              <w:divBdr>
                <w:top w:val="none" w:sz="0" w:space="0" w:color="auto"/>
                <w:left w:val="none" w:sz="0" w:space="0" w:color="auto"/>
                <w:bottom w:val="none" w:sz="0" w:space="0" w:color="auto"/>
                <w:right w:val="none" w:sz="0" w:space="0" w:color="auto"/>
              </w:divBdr>
              <w:divsChild>
                <w:div w:id="82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7810">
      <w:bodyDiv w:val="1"/>
      <w:marLeft w:val="0"/>
      <w:marRight w:val="0"/>
      <w:marTop w:val="0"/>
      <w:marBottom w:val="0"/>
      <w:divBdr>
        <w:top w:val="none" w:sz="0" w:space="0" w:color="auto"/>
        <w:left w:val="none" w:sz="0" w:space="0" w:color="auto"/>
        <w:bottom w:val="none" w:sz="0" w:space="0" w:color="auto"/>
        <w:right w:val="none" w:sz="0" w:space="0" w:color="auto"/>
      </w:divBdr>
      <w:divsChild>
        <w:div w:id="1895505891">
          <w:marLeft w:val="0"/>
          <w:marRight w:val="0"/>
          <w:marTop w:val="0"/>
          <w:marBottom w:val="0"/>
          <w:divBdr>
            <w:top w:val="none" w:sz="0" w:space="0" w:color="auto"/>
            <w:left w:val="none" w:sz="0" w:space="0" w:color="auto"/>
            <w:bottom w:val="none" w:sz="0" w:space="0" w:color="auto"/>
            <w:right w:val="none" w:sz="0" w:space="0" w:color="auto"/>
          </w:divBdr>
          <w:divsChild>
            <w:div w:id="1940798007">
              <w:marLeft w:val="0"/>
              <w:marRight w:val="0"/>
              <w:marTop w:val="0"/>
              <w:marBottom w:val="0"/>
              <w:divBdr>
                <w:top w:val="none" w:sz="0" w:space="0" w:color="auto"/>
                <w:left w:val="none" w:sz="0" w:space="0" w:color="auto"/>
                <w:bottom w:val="none" w:sz="0" w:space="0" w:color="auto"/>
                <w:right w:val="none" w:sz="0" w:space="0" w:color="auto"/>
              </w:divBdr>
              <w:divsChild>
                <w:div w:id="914822081">
                  <w:marLeft w:val="0"/>
                  <w:marRight w:val="0"/>
                  <w:marTop w:val="0"/>
                  <w:marBottom w:val="0"/>
                  <w:divBdr>
                    <w:top w:val="none" w:sz="0" w:space="0" w:color="auto"/>
                    <w:left w:val="none" w:sz="0" w:space="0" w:color="auto"/>
                    <w:bottom w:val="none" w:sz="0" w:space="0" w:color="auto"/>
                    <w:right w:val="none" w:sz="0" w:space="0" w:color="auto"/>
                  </w:divBdr>
                  <w:divsChild>
                    <w:div w:id="2000114515">
                      <w:marLeft w:val="0"/>
                      <w:marRight w:val="0"/>
                      <w:marTop w:val="0"/>
                      <w:marBottom w:val="0"/>
                      <w:divBdr>
                        <w:top w:val="none" w:sz="0" w:space="0" w:color="auto"/>
                        <w:left w:val="none" w:sz="0" w:space="0" w:color="auto"/>
                        <w:bottom w:val="none" w:sz="0" w:space="0" w:color="auto"/>
                        <w:right w:val="none" w:sz="0" w:space="0" w:color="auto"/>
                      </w:divBdr>
                    </w:div>
                    <w:div w:id="798186984">
                      <w:marLeft w:val="0"/>
                      <w:marRight w:val="0"/>
                      <w:marTop w:val="0"/>
                      <w:marBottom w:val="0"/>
                      <w:divBdr>
                        <w:top w:val="none" w:sz="0" w:space="0" w:color="auto"/>
                        <w:left w:val="none" w:sz="0" w:space="0" w:color="auto"/>
                        <w:bottom w:val="none" w:sz="0" w:space="0" w:color="auto"/>
                        <w:right w:val="none" w:sz="0" w:space="0" w:color="auto"/>
                      </w:divBdr>
                    </w:div>
                    <w:div w:id="604383575">
                      <w:marLeft w:val="0"/>
                      <w:marRight w:val="0"/>
                      <w:marTop w:val="0"/>
                      <w:marBottom w:val="0"/>
                      <w:divBdr>
                        <w:top w:val="none" w:sz="0" w:space="0" w:color="auto"/>
                        <w:left w:val="none" w:sz="0" w:space="0" w:color="auto"/>
                        <w:bottom w:val="none" w:sz="0" w:space="0" w:color="auto"/>
                        <w:right w:val="none" w:sz="0" w:space="0" w:color="auto"/>
                      </w:divBdr>
                    </w:div>
                    <w:div w:id="2136290703">
                      <w:marLeft w:val="0"/>
                      <w:marRight w:val="0"/>
                      <w:marTop w:val="0"/>
                      <w:marBottom w:val="0"/>
                      <w:divBdr>
                        <w:top w:val="none" w:sz="0" w:space="0" w:color="auto"/>
                        <w:left w:val="none" w:sz="0" w:space="0" w:color="auto"/>
                        <w:bottom w:val="none" w:sz="0" w:space="0" w:color="auto"/>
                        <w:right w:val="none" w:sz="0" w:space="0" w:color="auto"/>
                      </w:divBdr>
                    </w:div>
                    <w:div w:id="1100373704">
                      <w:marLeft w:val="0"/>
                      <w:marRight w:val="0"/>
                      <w:marTop w:val="0"/>
                      <w:marBottom w:val="0"/>
                      <w:divBdr>
                        <w:top w:val="none" w:sz="0" w:space="0" w:color="auto"/>
                        <w:left w:val="none" w:sz="0" w:space="0" w:color="auto"/>
                        <w:bottom w:val="none" w:sz="0" w:space="0" w:color="auto"/>
                        <w:right w:val="none" w:sz="0" w:space="0" w:color="auto"/>
                      </w:divBdr>
                    </w:div>
                    <w:div w:id="914361688">
                      <w:marLeft w:val="0"/>
                      <w:marRight w:val="0"/>
                      <w:marTop w:val="0"/>
                      <w:marBottom w:val="0"/>
                      <w:divBdr>
                        <w:top w:val="none" w:sz="0" w:space="0" w:color="auto"/>
                        <w:left w:val="none" w:sz="0" w:space="0" w:color="auto"/>
                        <w:bottom w:val="none" w:sz="0" w:space="0" w:color="auto"/>
                        <w:right w:val="none" w:sz="0" w:space="0" w:color="auto"/>
                      </w:divBdr>
                    </w:div>
                    <w:div w:id="1703087736">
                      <w:marLeft w:val="0"/>
                      <w:marRight w:val="0"/>
                      <w:marTop w:val="0"/>
                      <w:marBottom w:val="0"/>
                      <w:divBdr>
                        <w:top w:val="none" w:sz="0" w:space="0" w:color="auto"/>
                        <w:left w:val="none" w:sz="0" w:space="0" w:color="auto"/>
                        <w:bottom w:val="none" w:sz="0" w:space="0" w:color="auto"/>
                        <w:right w:val="none" w:sz="0" w:space="0" w:color="auto"/>
                      </w:divBdr>
                    </w:div>
                    <w:div w:id="208031839">
                      <w:marLeft w:val="0"/>
                      <w:marRight w:val="0"/>
                      <w:marTop w:val="0"/>
                      <w:marBottom w:val="0"/>
                      <w:divBdr>
                        <w:top w:val="none" w:sz="0" w:space="0" w:color="auto"/>
                        <w:left w:val="none" w:sz="0" w:space="0" w:color="auto"/>
                        <w:bottom w:val="none" w:sz="0" w:space="0" w:color="auto"/>
                        <w:right w:val="none" w:sz="0" w:space="0" w:color="auto"/>
                      </w:divBdr>
                    </w:div>
                    <w:div w:id="1558784068">
                      <w:marLeft w:val="0"/>
                      <w:marRight w:val="0"/>
                      <w:marTop w:val="0"/>
                      <w:marBottom w:val="0"/>
                      <w:divBdr>
                        <w:top w:val="none" w:sz="0" w:space="0" w:color="auto"/>
                        <w:left w:val="none" w:sz="0" w:space="0" w:color="auto"/>
                        <w:bottom w:val="none" w:sz="0" w:space="0" w:color="auto"/>
                        <w:right w:val="none" w:sz="0" w:space="0" w:color="auto"/>
                      </w:divBdr>
                    </w:div>
                    <w:div w:id="1049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5090">
      <w:bodyDiv w:val="1"/>
      <w:marLeft w:val="0"/>
      <w:marRight w:val="0"/>
      <w:marTop w:val="0"/>
      <w:marBottom w:val="0"/>
      <w:divBdr>
        <w:top w:val="none" w:sz="0" w:space="0" w:color="auto"/>
        <w:left w:val="none" w:sz="0" w:space="0" w:color="auto"/>
        <w:bottom w:val="none" w:sz="0" w:space="0" w:color="auto"/>
        <w:right w:val="none" w:sz="0" w:space="0" w:color="auto"/>
      </w:divBdr>
      <w:divsChild>
        <w:div w:id="2092267277">
          <w:marLeft w:val="0"/>
          <w:marRight w:val="0"/>
          <w:marTop w:val="0"/>
          <w:marBottom w:val="0"/>
          <w:divBdr>
            <w:top w:val="none" w:sz="0" w:space="0" w:color="auto"/>
            <w:left w:val="none" w:sz="0" w:space="0" w:color="auto"/>
            <w:bottom w:val="none" w:sz="0" w:space="0" w:color="auto"/>
            <w:right w:val="none" w:sz="0" w:space="0" w:color="auto"/>
          </w:divBdr>
          <w:divsChild>
            <w:div w:id="762460591">
              <w:marLeft w:val="0"/>
              <w:marRight w:val="0"/>
              <w:marTop w:val="0"/>
              <w:marBottom w:val="0"/>
              <w:divBdr>
                <w:top w:val="none" w:sz="0" w:space="0" w:color="auto"/>
                <w:left w:val="none" w:sz="0" w:space="0" w:color="auto"/>
                <w:bottom w:val="none" w:sz="0" w:space="0" w:color="auto"/>
                <w:right w:val="none" w:sz="0" w:space="0" w:color="auto"/>
              </w:divBdr>
              <w:divsChild>
                <w:div w:id="1656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6701">
      <w:bodyDiv w:val="1"/>
      <w:marLeft w:val="0"/>
      <w:marRight w:val="0"/>
      <w:marTop w:val="0"/>
      <w:marBottom w:val="0"/>
      <w:divBdr>
        <w:top w:val="none" w:sz="0" w:space="0" w:color="auto"/>
        <w:left w:val="none" w:sz="0" w:space="0" w:color="auto"/>
        <w:bottom w:val="none" w:sz="0" w:space="0" w:color="auto"/>
        <w:right w:val="none" w:sz="0" w:space="0" w:color="auto"/>
      </w:divBdr>
      <w:divsChild>
        <w:div w:id="53894173">
          <w:marLeft w:val="0"/>
          <w:marRight w:val="0"/>
          <w:marTop w:val="0"/>
          <w:marBottom w:val="0"/>
          <w:divBdr>
            <w:top w:val="none" w:sz="0" w:space="0" w:color="auto"/>
            <w:left w:val="none" w:sz="0" w:space="0" w:color="auto"/>
            <w:bottom w:val="none" w:sz="0" w:space="0" w:color="auto"/>
            <w:right w:val="none" w:sz="0" w:space="0" w:color="auto"/>
          </w:divBdr>
          <w:divsChild>
            <w:div w:id="241646706">
              <w:marLeft w:val="0"/>
              <w:marRight w:val="0"/>
              <w:marTop w:val="0"/>
              <w:marBottom w:val="0"/>
              <w:divBdr>
                <w:top w:val="none" w:sz="0" w:space="0" w:color="auto"/>
                <w:left w:val="none" w:sz="0" w:space="0" w:color="auto"/>
                <w:bottom w:val="none" w:sz="0" w:space="0" w:color="auto"/>
                <w:right w:val="none" w:sz="0" w:space="0" w:color="auto"/>
              </w:divBdr>
              <w:divsChild>
                <w:div w:id="804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5912">
      <w:bodyDiv w:val="1"/>
      <w:marLeft w:val="0"/>
      <w:marRight w:val="0"/>
      <w:marTop w:val="0"/>
      <w:marBottom w:val="0"/>
      <w:divBdr>
        <w:top w:val="none" w:sz="0" w:space="0" w:color="auto"/>
        <w:left w:val="none" w:sz="0" w:space="0" w:color="auto"/>
        <w:bottom w:val="none" w:sz="0" w:space="0" w:color="auto"/>
        <w:right w:val="none" w:sz="0" w:space="0" w:color="auto"/>
      </w:divBdr>
      <w:divsChild>
        <w:div w:id="316149177">
          <w:marLeft w:val="0"/>
          <w:marRight w:val="0"/>
          <w:marTop w:val="0"/>
          <w:marBottom w:val="0"/>
          <w:divBdr>
            <w:top w:val="none" w:sz="0" w:space="0" w:color="auto"/>
            <w:left w:val="none" w:sz="0" w:space="0" w:color="auto"/>
            <w:bottom w:val="none" w:sz="0" w:space="0" w:color="auto"/>
            <w:right w:val="none" w:sz="0" w:space="0" w:color="auto"/>
          </w:divBdr>
          <w:divsChild>
            <w:div w:id="290745802">
              <w:marLeft w:val="0"/>
              <w:marRight w:val="0"/>
              <w:marTop w:val="0"/>
              <w:marBottom w:val="0"/>
              <w:divBdr>
                <w:top w:val="none" w:sz="0" w:space="0" w:color="auto"/>
                <w:left w:val="none" w:sz="0" w:space="0" w:color="auto"/>
                <w:bottom w:val="none" w:sz="0" w:space="0" w:color="auto"/>
                <w:right w:val="none" w:sz="0" w:space="0" w:color="auto"/>
              </w:divBdr>
              <w:divsChild>
                <w:div w:id="2749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218">
      <w:bodyDiv w:val="1"/>
      <w:marLeft w:val="0"/>
      <w:marRight w:val="0"/>
      <w:marTop w:val="0"/>
      <w:marBottom w:val="0"/>
      <w:divBdr>
        <w:top w:val="none" w:sz="0" w:space="0" w:color="auto"/>
        <w:left w:val="none" w:sz="0" w:space="0" w:color="auto"/>
        <w:bottom w:val="none" w:sz="0" w:space="0" w:color="auto"/>
        <w:right w:val="none" w:sz="0" w:space="0" w:color="auto"/>
      </w:divBdr>
      <w:divsChild>
        <w:div w:id="1699812280">
          <w:marLeft w:val="0"/>
          <w:marRight w:val="0"/>
          <w:marTop w:val="0"/>
          <w:marBottom w:val="0"/>
          <w:divBdr>
            <w:top w:val="none" w:sz="0" w:space="0" w:color="auto"/>
            <w:left w:val="none" w:sz="0" w:space="0" w:color="auto"/>
            <w:bottom w:val="none" w:sz="0" w:space="0" w:color="auto"/>
            <w:right w:val="none" w:sz="0" w:space="0" w:color="auto"/>
          </w:divBdr>
          <w:divsChild>
            <w:div w:id="1307511107">
              <w:marLeft w:val="0"/>
              <w:marRight w:val="0"/>
              <w:marTop w:val="0"/>
              <w:marBottom w:val="0"/>
              <w:divBdr>
                <w:top w:val="none" w:sz="0" w:space="0" w:color="auto"/>
                <w:left w:val="none" w:sz="0" w:space="0" w:color="auto"/>
                <w:bottom w:val="none" w:sz="0" w:space="0" w:color="auto"/>
                <w:right w:val="none" w:sz="0" w:space="0" w:color="auto"/>
              </w:divBdr>
              <w:divsChild>
                <w:div w:id="967514979">
                  <w:marLeft w:val="0"/>
                  <w:marRight w:val="0"/>
                  <w:marTop w:val="0"/>
                  <w:marBottom w:val="0"/>
                  <w:divBdr>
                    <w:top w:val="none" w:sz="0" w:space="0" w:color="auto"/>
                    <w:left w:val="none" w:sz="0" w:space="0" w:color="auto"/>
                    <w:bottom w:val="none" w:sz="0" w:space="0" w:color="auto"/>
                    <w:right w:val="none" w:sz="0" w:space="0" w:color="auto"/>
                  </w:divBdr>
                </w:div>
                <w:div w:id="1068529794">
                  <w:marLeft w:val="0"/>
                  <w:marRight w:val="0"/>
                  <w:marTop w:val="0"/>
                  <w:marBottom w:val="0"/>
                  <w:divBdr>
                    <w:top w:val="none" w:sz="0" w:space="0" w:color="auto"/>
                    <w:left w:val="none" w:sz="0" w:space="0" w:color="auto"/>
                    <w:bottom w:val="none" w:sz="0" w:space="0" w:color="auto"/>
                    <w:right w:val="none" w:sz="0" w:space="0" w:color="auto"/>
                  </w:divBdr>
                </w:div>
                <w:div w:id="1277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77396</Words>
  <Characters>44117</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MilkAlliance</Company>
  <LinksUpToDate>false</LinksUpToDate>
  <CharactersWithSpaces>121271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L.Zorich</dc:creator>
  <cp:lastModifiedBy>L.Zorich</cp:lastModifiedBy>
  <cp:revision>1</cp:revision>
  <dcterms:created xsi:type="dcterms:W3CDTF">2012-04-27T11:25:00Z</dcterms:created>
  <dcterms:modified xsi:type="dcterms:W3CDTF">2012-04-27T11:41:00Z</dcterms:modified>
</cp:coreProperties>
</file>